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A19A1" w14:textId="1C3E9FF4" w:rsidR="00163773" w:rsidRPr="0091474E" w:rsidRDefault="00C27F09" w:rsidP="000B2C33">
      <w:pPr>
        <w:jc w:val="center"/>
        <w:rPr>
          <w:rFonts w:ascii="Cambria Math" w:hAnsi="Cambria Math"/>
          <w:b/>
          <w:sz w:val="36"/>
          <w:szCs w:val="36"/>
        </w:rPr>
      </w:pPr>
      <w:r>
        <w:rPr>
          <w:rFonts w:ascii="Cambria Math" w:hAnsi="Cambria Math"/>
          <w:b/>
          <w:sz w:val="36"/>
          <w:szCs w:val="36"/>
        </w:rPr>
        <w:t xml:space="preserve">37252 Regression </w:t>
      </w:r>
      <w:r w:rsidR="0089169B">
        <w:rPr>
          <w:rFonts w:ascii="Cambria Math" w:hAnsi="Cambria Math"/>
          <w:b/>
          <w:sz w:val="36"/>
          <w:szCs w:val="36"/>
        </w:rPr>
        <w:t>and Linear Models</w:t>
      </w:r>
    </w:p>
    <w:p w14:paraId="6105F8FF" w14:textId="77777777" w:rsidR="00FB0C95" w:rsidRPr="006C534B" w:rsidRDefault="00FB0C95" w:rsidP="000B2C33">
      <w:pPr>
        <w:jc w:val="center"/>
        <w:rPr>
          <w:rFonts w:ascii="Cambria Math" w:hAnsi="Cambria Math"/>
          <w:b/>
        </w:rPr>
      </w:pPr>
    </w:p>
    <w:p w14:paraId="3D2E41BA" w14:textId="6E259541" w:rsidR="00163773" w:rsidRPr="007F0C46" w:rsidRDefault="00C27F09" w:rsidP="000B2C33">
      <w:pPr>
        <w:jc w:val="center"/>
        <w:rPr>
          <w:rFonts w:ascii="Cambria Math" w:hAnsi="Cambria Math"/>
          <w:b/>
          <w:sz w:val="36"/>
          <w:szCs w:val="36"/>
        </w:rPr>
      </w:pPr>
      <w:r>
        <w:rPr>
          <w:rFonts w:ascii="Cambria Math" w:hAnsi="Cambria Math"/>
          <w:b/>
          <w:sz w:val="36"/>
          <w:szCs w:val="36"/>
        </w:rPr>
        <w:t xml:space="preserve">Lab </w:t>
      </w:r>
      <w:r w:rsidR="00917836">
        <w:rPr>
          <w:rFonts w:ascii="Cambria Math" w:hAnsi="Cambria Math"/>
          <w:b/>
          <w:sz w:val="36"/>
          <w:szCs w:val="36"/>
        </w:rPr>
        <w:t>2</w:t>
      </w:r>
      <w:r w:rsidR="00410116">
        <w:rPr>
          <w:rFonts w:ascii="Cambria Math" w:hAnsi="Cambria Math"/>
          <w:b/>
          <w:sz w:val="36"/>
          <w:szCs w:val="36"/>
        </w:rPr>
        <w:t>:</w:t>
      </w:r>
      <w:r w:rsidR="007F0C46">
        <w:rPr>
          <w:rFonts w:ascii="Cambria Math" w:hAnsi="Cambria Math"/>
          <w:b/>
          <w:sz w:val="36"/>
          <w:szCs w:val="36"/>
        </w:rPr>
        <w:t xml:space="preserve"> </w:t>
      </w:r>
      <w:r w:rsidR="007F0C46">
        <w:rPr>
          <w:rFonts w:ascii="Cambria Math" w:hAnsi="Cambria Math"/>
          <w:b/>
          <w:sz w:val="32"/>
          <w:szCs w:val="32"/>
        </w:rPr>
        <w:t>Simple Linear Regression I</w:t>
      </w:r>
      <w:r w:rsidR="0086104E">
        <w:rPr>
          <w:rFonts w:ascii="Cambria Math" w:hAnsi="Cambria Math"/>
          <w:b/>
          <w:sz w:val="32"/>
          <w:szCs w:val="32"/>
        </w:rPr>
        <w:t>I</w:t>
      </w:r>
    </w:p>
    <w:p w14:paraId="25EC77CC" w14:textId="573DAE86" w:rsidR="007F0C46" w:rsidRDefault="007F0C46" w:rsidP="000B2C33">
      <w:pPr>
        <w:jc w:val="center"/>
        <w:rPr>
          <w:rFonts w:ascii="Cambria Math" w:hAnsi="Cambria Math"/>
          <w:b/>
        </w:rPr>
      </w:pPr>
    </w:p>
    <w:p w14:paraId="524EAE9B" w14:textId="3BB2E5FA" w:rsidR="000C0981" w:rsidRDefault="000C0981" w:rsidP="000B2C33">
      <w:pPr>
        <w:jc w:val="center"/>
        <w:rPr>
          <w:rFonts w:ascii="Cambria Math" w:hAnsi="Cambria Math"/>
        </w:rPr>
      </w:pPr>
      <w:r>
        <w:rPr>
          <w:rFonts w:ascii="Cambria Math" w:hAnsi="Cambria Math"/>
        </w:rPr>
        <w:t xml:space="preserve">This lab is marked </w:t>
      </w:r>
      <w:r w:rsidR="0092641F">
        <w:rPr>
          <w:rFonts w:ascii="Cambria Math" w:hAnsi="Cambria Math"/>
        </w:rPr>
        <w:t>out of</w:t>
      </w:r>
      <w:r>
        <w:rPr>
          <w:rFonts w:ascii="Cambria Math" w:hAnsi="Cambria Math"/>
        </w:rPr>
        <w:t xml:space="preserve"> </w:t>
      </w:r>
      <w:r w:rsidR="005B1D76">
        <w:rPr>
          <w:rFonts w:ascii="Cambria Math" w:hAnsi="Cambria Math"/>
        </w:rPr>
        <w:t>18</w:t>
      </w:r>
      <w:r>
        <w:rPr>
          <w:rFonts w:ascii="Cambria Math" w:hAnsi="Cambria Math"/>
        </w:rPr>
        <w:t>.</w:t>
      </w:r>
    </w:p>
    <w:p w14:paraId="745D336D" w14:textId="77777777" w:rsidR="007F0C46" w:rsidRPr="007F0C46" w:rsidRDefault="007F0C46" w:rsidP="000B2C33">
      <w:pPr>
        <w:jc w:val="center"/>
        <w:rPr>
          <w:rFonts w:ascii="Cambria Math" w:hAnsi="Cambria Math"/>
          <w:b/>
        </w:rPr>
      </w:pPr>
    </w:p>
    <w:p w14:paraId="1C0A0DE4" w14:textId="09A1A389" w:rsidR="0048328A" w:rsidRDefault="00C27F09" w:rsidP="000B2C33">
      <w:pPr>
        <w:jc w:val="center"/>
        <w:rPr>
          <w:rFonts w:ascii="Cambria Math" w:hAnsi="Cambria Math"/>
        </w:rPr>
      </w:pPr>
      <w:r>
        <w:rPr>
          <w:rFonts w:ascii="Cambria Math" w:hAnsi="Cambria Math"/>
        </w:rPr>
        <w:t>Please save your file in PDF format with name</w:t>
      </w:r>
    </w:p>
    <w:p w14:paraId="190B771E" w14:textId="2A15D83A" w:rsidR="00C27F09" w:rsidRPr="00C27F09" w:rsidRDefault="00C27F09" w:rsidP="000B2C33">
      <w:pPr>
        <w:jc w:val="center"/>
        <w:rPr>
          <w:rFonts w:ascii="Cambria Math" w:hAnsi="Cambria Math"/>
          <w:b/>
          <w:color w:val="FF0000"/>
        </w:rPr>
      </w:pPr>
      <w:r w:rsidRPr="00C27F09">
        <w:rPr>
          <w:rFonts w:ascii="Cambria Math" w:hAnsi="Cambria Math"/>
          <w:b/>
          <w:color w:val="FF0000"/>
        </w:rPr>
        <w:t>37252_Lab</w:t>
      </w:r>
      <w:r w:rsidR="006613EE">
        <w:rPr>
          <w:rFonts w:ascii="Cambria Math" w:hAnsi="Cambria Math"/>
          <w:b/>
          <w:color w:val="FF0000"/>
        </w:rPr>
        <w:t>2</w:t>
      </w:r>
      <w:r w:rsidR="0081502A">
        <w:rPr>
          <w:rFonts w:ascii="Cambria Math" w:hAnsi="Cambria Math"/>
          <w:b/>
          <w:color w:val="FF0000"/>
        </w:rPr>
        <w:t>_Surname_FirstName</w:t>
      </w:r>
    </w:p>
    <w:p w14:paraId="5A04A99D" w14:textId="77777777" w:rsidR="00424663" w:rsidRDefault="00424663" w:rsidP="000B2C33">
      <w:pPr>
        <w:jc w:val="center"/>
        <w:rPr>
          <w:rFonts w:ascii="Cambria Math" w:hAnsi="Cambria Math"/>
        </w:rPr>
      </w:pPr>
    </w:p>
    <w:p w14:paraId="17A8BE8B" w14:textId="4868C10D" w:rsidR="000C0981" w:rsidRPr="007B4309" w:rsidRDefault="000C0981" w:rsidP="000B2C33">
      <w:pPr>
        <w:jc w:val="center"/>
        <w:rPr>
          <w:rFonts w:ascii="Cambria Math" w:hAnsi="Cambria Math"/>
          <w:b/>
        </w:rPr>
      </w:pPr>
      <w:r w:rsidRPr="006C534B">
        <w:rPr>
          <w:rFonts w:ascii="Cambria Math" w:hAnsi="Cambria Math"/>
          <w:b/>
        </w:rPr>
        <w:t>Due</w:t>
      </w:r>
      <w:r w:rsidR="00C23522">
        <w:rPr>
          <w:rFonts w:ascii="Cambria Math" w:hAnsi="Cambria Math"/>
          <w:b/>
        </w:rPr>
        <w:t>:</w:t>
      </w:r>
      <w:r w:rsidRPr="006C534B">
        <w:rPr>
          <w:rFonts w:ascii="Cambria Math" w:hAnsi="Cambria Math"/>
          <w:b/>
        </w:rPr>
        <w:t xml:space="preserve"> </w:t>
      </w:r>
      <w:r w:rsidR="00C23522">
        <w:rPr>
          <w:rFonts w:ascii="Cambria Math" w:hAnsi="Cambria Math"/>
          <w:b/>
        </w:rPr>
        <w:t>12 noon</w:t>
      </w:r>
      <w:r>
        <w:rPr>
          <w:rFonts w:ascii="Cambria Math" w:hAnsi="Cambria Math"/>
          <w:b/>
        </w:rPr>
        <w:t xml:space="preserve"> </w:t>
      </w:r>
      <w:r w:rsidR="00C32D08">
        <w:rPr>
          <w:rFonts w:ascii="Cambria Math" w:hAnsi="Cambria Math"/>
          <w:b/>
        </w:rPr>
        <w:t>Wednesday</w:t>
      </w:r>
      <w:r w:rsidR="00DD3925">
        <w:rPr>
          <w:rFonts w:ascii="Cambria Math" w:hAnsi="Cambria Math"/>
          <w:b/>
        </w:rPr>
        <w:t xml:space="preserve"> 20</w:t>
      </w:r>
      <w:r w:rsidR="00367E2A">
        <w:rPr>
          <w:rFonts w:ascii="Cambria Math" w:hAnsi="Cambria Math"/>
          <w:b/>
        </w:rPr>
        <w:t xml:space="preserve"> </w:t>
      </w:r>
      <w:r w:rsidR="00C23522">
        <w:rPr>
          <w:rFonts w:ascii="Cambria Math" w:hAnsi="Cambria Math"/>
          <w:b/>
        </w:rPr>
        <w:t>March 202</w:t>
      </w:r>
      <w:r w:rsidR="00DD3925">
        <w:rPr>
          <w:rFonts w:ascii="Cambria Math" w:hAnsi="Cambria Math"/>
          <w:b/>
        </w:rPr>
        <w:t>4</w:t>
      </w:r>
    </w:p>
    <w:p w14:paraId="4888A3F0" w14:textId="39491930" w:rsidR="0091474E" w:rsidRPr="003C7CC0" w:rsidRDefault="0091474E" w:rsidP="000B2C33">
      <w:pPr>
        <w:jc w:val="both"/>
        <w:rPr>
          <w:rFonts w:ascii="Cambria Math" w:hAnsi="Cambria Math"/>
          <w:b/>
          <w:color w:val="000000" w:themeColor="text1"/>
        </w:rPr>
      </w:pPr>
    </w:p>
    <w:p w14:paraId="1C5EBA6C" w14:textId="2EE2D56B" w:rsidR="00F2273D" w:rsidRDefault="008C04D7" w:rsidP="00F2273D">
      <w:pPr>
        <w:jc w:val="both"/>
        <w:rPr>
          <w:rFonts w:ascii="Cambria Math" w:hAnsi="Cambria Math"/>
        </w:rPr>
      </w:pPr>
      <w:r>
        <w:rPr>
          <w:rFonts w:ascii="Cambria Math" w:hAnsi="Cambria Math"/>
        </w:rPr>
        <w:t xml:space="preserve">In this week’s lab we </w:t>
      </w:r>
      <w:r w:rsidR="0086104E">
        <w:rPr>
          <w:rFonts w:ascii="Cambria Math" w:hAnsi="Cambria Math"/>
        </w:rPr>
        <w:t xml:space="preserve">analyse the fit of the </w:t>
      </w:r>
      <w:r w:rsidR="00B70FF8">
        <w:rPr>
          <w:rFonts w:ascii="Cambria Math" w:hAnsi="Cambria Math"/>
        </w:rPr>
        <w:t xml:space="preserve">simple linear regression </w:t>
      </w:r>
      <w:r w:rsidR="0086104E">
        <w:rPr>
          <w:rFonts w:ascii="Cambria Math" w:hAnsi="Cambria Math"/>
        </w:rPr>
        <w:t>model we built last week</w:t>
      </w:r>
      <w:r w:rsidR="001A4D37">
        <w:rPr>
          <w:rFonts w:ascii="Cambria Math" w:hAnsi="Cambria Math"/>
        </w:rPr>
        <w:t xml:space="preserve">. </w:t>
      </w:r>
      <w:r w:rsidR="00B70FF8">
        <w:rPr>
          <w:rFonts w:ascii="Cambria Math" w:hAnsi="Cambria Math"/>
        </w:rPr>
        <w:tab/>
      </w:r>
      <w:r w:rsidR="00F2273D">
        <w:rPr>
          <w:rFonts w:ascii="Cambria Math" w:hAnsi="Cambria Math"/>
        </w:rPr>
        <w:t xml:space="preserve">The data are taken from 20 students and available in </w:t>
      </w:r>
      <w:r w:rsidR="00F2273D" w:rsidRPr="00782606">
        <w:rPr>
          <w:rFonts w:ascii="Cambria Math" w:hAnsi="Cambria Math"/>
          <w:b/>
        </w:rPr>
        <w:t>37252_Lab</w:t>
      </w:r>
      <w:r w:rsidR="006613EE">
        <w:rPr>
          <w:rFonts w:ascii="Cambria Math" w:hAnsi="Cambria Math"/>
          <w:b/>
        </w:rPr>
        <w:t>2</w:t>
      </w:r>
      <w:r w:rsidR="004256F4" w:rsidRPr="00782606">
        <w:rPr>
          <w:rFonts w:ascii="Cambria Math" w:hAnsi="Cambria Math"/>
          <w:b/>
        </w:rPr>
        <w:t xml:space="preserve"> </w:t>
      </w:r>
      <w:r w:rsidR="00F2273D" w:rsidRPr="00782606">
        <w:rPr>
          <w:rFonts w:ascii="Cambria Math" w:hAnsi="Cambria Math"/>
          <w:b/>
        </w:rPr>
        <w:t>_data.</w:t>
      </w:r>
      <w:r w:rsidR="004256F4">
        <w:rPr>
          <w:rFonts w:ascii="Cambria Math" w:hAnsi="Cambria Math"/>
          <w:b/>
        </w:rPr>
        <w:t>csv</w:t>
      </w:r>
      <w:r w:rsidR="00F2273D">
        <w:rPr>
          <w:rFonts w:ascii="Cambria Math" w:hAnsi="Cambria Math"/>
        </w:rPr>
        <w:t xml:space="preserve"> which can be downloaded from </w:t>
      </w:r>
      <w:r w:rsidR="00803623">
        <w:rPr>
          <w:rFonts w:ascii="Cambria Math" w:hAnsi="Cambria Math"/>
        </w:rPr>
        <w:t>Canvas</w:t>
      </w:r>
      <w:r w:rsidR="00F2273D">
        <w:rPr>
          <w:rFonts w:ascii="Cambria Math" w:hAnsi="Cambria Math"/>
        </w:rPr>
        <w:t>.</w:t>
      </w:r>
    </w:p>
    <w:p w14:paraId="50280AA6" w14:textId="1674DD69" w:rsidR="001A4D37" w:rsidRDefault="001A4D37" w:rsidP="000B2C33">
      <w:pPr>
        <w:jc w:val="both"/>
        <w:rPr>
          <w:rFonts w:ascii="Cambria Math" w:hAnsi="Cambria Math"/>
        </w:rPr>
      </w:pPr>
    </w:p>
    <w:p w14:paraId="66AAFC8E" w14:textId="77777777" w:rsidR="00F2273D" w:rsidRDefault="00F2273D" w:rsidP="00F2273D">
      <w:pPr>
        <w:jc w:val="both"/>
        <w:rPr>
          <w:rFonts w:ascii="Cambria Math" w:hAnsi="Cambria Math"/>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5"/>
        <w:gridCol w:w="1180"/>
        <w:gridCol w:w="4441"/>
      </w:tblGrid>
      <w:tr w:rsidR="00F2273D" w14:paraId="3B3E5554" w14:textId="77777777" w:rsidTr="002C70BF">
        <w:trPr>
          <w:jc w:val="center"/>
        </w:trPr>
        <w:tc>
          <w:tcPr>
            <w:tcW w:w="1325" w:type="dxa"/>
            <w:tcBorders>
              <w:bottom w:val="single" w:sz="4" w:space="0" w:color="auto"/>
            </w:tcBorders>
          </w:tcPr>
          <w:p w14:paraId="48A7B2D2" w14:textId="77777777" w:rsidR="00F2273D" w:rsidRPr="00AA5DC4" w:rsidRDefault="00F2273D" w:rsidP="002C70BF">
            <w:pPr>
              <w:jc w:val="both"/>
              <w:rPr>
                <w:rFonts w:ascii="Cambria" w:hAnsi="Cambria"/>
                <w:b/>
              </w:rPr>
            </w:pPr>
            <w:r w:rsidRPr="00AA5DC4">
              <w:rPr>
                <w:rFonts w:ascii="Cambria" w:hAnsi="Cambria"/>
                <w:b/>
              </w:rPr>
              <w:t>Name</w:t>
            </w:r>
          </w:p>
        </w:tc>
        <w:tc>
          <w:tcPr>
            <w:tcW w:w="1180" w:type="dxa"/>
            <w:tcBorders>
              <w:bottom w:val="single" w:sz="4" w:space="0" w:color="auto"/>
            </w:tcBorders>
          </w:tcPr>
          <w:p w14:paraId="6483F6F5" w14:textId="77777777" w:rsidR="00F2273D" w:rsidRPr="00AA5DC4" w:rsidRDefault="00F2273D" w:rsidP="002C70BF">
            <w:pPr>
              <w:jc w:val="both"/>
              <w:rPr>
                <w:rFonts w:ascii="Cambria" w:hAnsi="Cambria"/>
                <w:b/>
              </w:rPr>
            </w:pPr>
            <w:r w:rsidRPr="00AA5DC4">
              <w:rPr>
                <w:rFonts w:ascii="Cambria" w:hAnsi="Cambria"/>
                <w:b/>
              </w:rPr>
              <w:t>Role</w:t>
            </w:r>
          </w:p>
        </w:tc>
        <w:tc>
          <w:tcPr>
            <w:tcW w:w="4441" w:type="dxa"/>
            <w:tcBorders>
              <w:bottom w:val="single" w:sz="4" w:space="0" w:color="auto"/>
            </w:tcBorders>
          </w:tcPr>
          <w:p w14:paraId="35A5F896" w14:textId="77777777" w:rsidR="00F2273D" w:rsidRPr="00AA5DC4" w:rsidRDefault="00F2273D" w:rsidP="002C70BF">
            <w:pPr>
              <w:jc w:val="both"/>
              <w:rPr>
                <w:rFonts w:ascii="Cambria" w:hAnsi="Cambria"/>
                <w:b/>
              </w:rPr>
            </w:pPr>
            <w:r w:rsidRPr="00AA5DC4">
              <w:rPr>
                <w:rFonts w:ascii="Cambria" w:hAnsi="Cambria"/>
                <w:b/>
              </w:rPr>
              <w:t>Description</w:t>
            </w:r>
          </w:p>
        </w:tc>
      </w:tr>
      <w:tr w:rsidR="00F2273D" w14:paraId="561EACCF" w14:textId="77777777" w:rsidTr="002C70BF">
        <w:trPr>
          <w:trHeight w:val="319"/>
          <w:jc w:val="center"/>
        </w:trPr>
        <w:tc>
          <w:tcPr>
            <w:tcW w:w="1325" w:type="dxa"/>
            <w:tcBorders>
              <w:top w:val="single" w:sz="4" w:space="0" w:color="auto"/>
              <w:bottom w:val="nil"/>
            </w:tcBorders>
          </w:tcPr>
          <w:p w14:paraId="615C5241" w14:textId="77777777" w:rsidR="00F2273D" w:rsidRPr="00AA5DC4" w:rsidRDefault="00F2273D" w:rsidP="002C70BF">
            <w:pPr>
              <w:jc w:val="both"/>
              <w:rPr>
                <w:rFonts w:ascii="Cambria" w:hAnsi="Cambria"/>
              </w:rPr>
            </w:pPr>
            <m:oMathPara>
              <m:oMathParaPr>
                <m:jc m:val="left"/>
              </m:oMathParaPr>
              <m:oMath>
                <m:r>
                  <w:rPr>
                    <w:rFonts w:ascii="Cambria Math" w:hAnsi="Cambria Math"/>
                  </w:rPr>
                  <m:t>score</m:t>
                </m:r>
              </m:oMath>
            </m:oMathPara>
          </w:p>
        </w:tc>
        <w:tc>
          <w:tcPr>
            <w:tcW w:w="1180" w:type="dxa"/>
            <w:tcBorders>
              <w:top w:val="single" w:sz="4" w:space="0" w:color="auto"/>
              <w:bottom w:val="nil"/>
            </w:tcBorders>
          </w:tcPr>
          <w:p w14:paraId="2DCC602E" w14:textId="77777777" w:rsidR="00F2273D" w:rsidRDefault="00F2273D" w:rsidP="002C70BF">
            <w:pPr>
              <w:jc w:val="both"/>
              <w:rPr>
                <w:rFonts w:ascii="Cambria" w:hAnsi="Cambria"/>
              </w:rPr>
            </w:pPr>
            <w:r>
              <w:rPr>
                <w:rFonts w:ascii="Cambria" w:hAnsi="Cambria"/>
              </w:rPr>
              <w:t>response</w:t>
            </w:r>
          </w:p>
        </w:tc>
        <w:tc>
          <w:tcPr>
            <w:tcW w:w="4441" w:type="dxa"/>
            <w:tcBorders>
              <w:top w:val="single" w:sz="4" w:space="0" w:color="auto"/>
              <w:bottom w:val="nil"/>
            </w:tcBorders>
          </w:tcPr>
          <w:p w14:paraId="14929304" w14:textId="77777777" w:rsidR="00F2273D" w:rsidRDefault="00F2273D" w:rsidP="002C70BF">
            <w:pPr>
              <w:jc w:val="both"/>
              <w:rPr>
                <w:rFonts w:ascii="Cambria" w:hAnsi="Cambria"/>
              </w:rPr>
            </w:pPr>
            <w:r>
              <w:rPr>
                <w:rFonts w:ascii="Cambria" w:hAnsi="Cambria"/>
              </w:rPr>
              <w:t>examination score</w:t>
            </w:r>
          </w:p>
        </w:tc>
      </w:tr>
      <w:tr w:rsidR="00F2273D" w14:paraId="18DFC9B1" w14:textId="77777777" w:rsidTr="002C70BF">
        <w:trPr>
          <w:trHeight w:val="381"/>
          <w:jc w:val="center"/>
        </w:trPr>
        <w:tc>
          <w:tcPr>
            <w:tcW w:w="1325" w:type="dxa"/>
            <w:tcBorders>
              <w:top w:val="nil"/>
              <w:bottom w:val="nil"/>
            </w:tcBorders>
          </w:tcPr>
          <w:p w14:paraId="71D86F6B" w14:textId="77777777" w:rsidR="00F2273D" w:rsidRPr="00AA5DC4" w:rsidRDefault="00F2273D" w:rsidP="002C70BF">
            <w:pPr>
              <w:jc w:val="both"/>
              <w:rPr>
                <w:rFonts w:ascii="Cambria" w:hAnsi="Cambria"/>
              </w:rPr>
            </w:pPr>
            <m:oMathPara>
              <m:oMathParaPr>
                <m:jc m:val="left"/>
              </m:oMathParaPr>
              <m:oMath>
                <m:r>
                  <w:rPr>
                    <w:rFonts w:ascii="Cambria Math" w:hAnsi="Cambria Math"/>
                  </w:rPr>
                  <m:t>hours</m:t>
                </m:r>
              </m:oMath>
            </m:oMathPara>
          </w:p>
        </w:tc>
        <w:tc>
          <w:tcPr>
            <w:tcW w:w="1180" w:type="dxa"/>
            <w:tcBorders>
              <w:top w:val="nil"/>
              <w:bottom w:val="nil"/>
            </w:tcBorders>
          </w:tcPr>
          <w:p w14:paraId="17373D21" w14:textId="77777777" w:rsidR="00F2273D" w:rsidRDefault="00F2273D" w:rsidP="002C70BF">
            <w:pPr>
              <w:jc w:val="both"/>
              <w:rPr>
                <w:rFonts w:ascii="Cambria" w:hAnsi="Cambria"/>
              </w:rPr>
            </w:pPr>
            <w:r>
              <w:rPr>
                <w:rFonts w:ascii="Cambria" w:hAnsi="Cambria"/>
              </w:rPr>
              <w:t>predictor</w:t>
            </w:r>
          </w:p>
        </w:tc>
        <w:tc>
          <w:tcPr>
            <w:tcW w:w="4441" w:type="dxa"/>
            <w:tcBorders>
              <w:top w:val="nil"/>
              <w:bottom w:val="nil"/>
            </w:tcBorders>
          </w:tcPr>
          <w:p w14:paraId="3D30EC23" w14:textId="77777777" w:rsidR="00F2273D" w:rsidRDefault="00F2273D" w:rsidP="002C70BF">
            <w:pPr>
              <w:jc w:val="both"/>
              <w:rPr>
                <w:rFonts w:ascii="Cambria" w:hAnsi="Cambria"/>
              </w:rPr>
            </w:pPr>
            <w:r>
              <w:rPr>
                <w:rFonts w:ascii="Cambria" w:hAnsi="Cambria"/>
              </w:rPr>
              <w:t>hours spent on revision</w:t>
            </w:r>
          </w:p>
        </w:tc>
      </w:tr>
    </w:tbl>
    <w:p w14:paraId="4F21DC1C" w14:textId="481E44ED" w:rsidR="00A979F8" w:rsidRDefault="00A979F8" w:rsidP="000B2C33">
      <w:pPr>
        <w:jc w:val="both"/>
        <w:rPr>
          <w:rFonts w:ascii="Cambria Math" w:hAnsi="Cambria Math"/>
        </w:rPr>
      </w:pPr>
    </w:p>
    <w:p w14:paraId="2A3B63CB" w14:textId="3295D8E0" w:rsidR="001B2903" w:rsidRDefault="00374DAE" w:rsidP="000B2C33">
      <w:pPr>
        <w:jc w:val="both"/>
        <w:rPr>
          <w:rFonts w:ascii="Cambria Math" w:hAnsi="Cambria Math"/>
        </w:rPr>
      </w:pPr>
      <w:r>
        <w:rPr>
          <w:rFonts w:ascii="Cambria Math" w:hAnsi="Cambria Math"/>
        </w:rPr>
        <w:t xml:space="preserve">We now </w:t>
      </w:r>
      <w:r w:rsidR="009F2941">
        <w:rPr>
          <w:rFonts w:ascii="Cambria Math" w:hAnsi="Cambria Math"/>
        </w:rPr>
        <w:t>re</w:t>
      </w:r>
      <w:r>
        <w:rPr>
          <w:rFonts w:ascii="Cambria Math" w:hAnsi="Cambria Math"/>
        </w:rPr>
        <w:t xml:space="preserve">build </w:t>
      </w:r>
      <w:r w:rsidR="009F2941">
        <w:rPr>
          <w:rFonts w:ascii="Cambria Math" w:hAnsi="Cambria Math"/>
        </w:rPr>
        <w:t>the model from last week, this time requesting a few extras to aid our analysis</w:t>
      </w:r>
      <w:r w:rsidR="00614915" w:rsidRPr="00614915">
        <w:rPr>
          <w:rFonts w:ascii="Cambria Math" w:hAnsi="Cambria Math"/>
        </w:rPr>
        <w:t>.</w:t>
      </w:r>
    </w:p>
    <w:p w14:paraId="447DE278" w14:textId="77777777" w:rsidR="00614915" w:rsidRDefault="00614915" w:rsidP="000B2C33">
      <w:pPr>
        <w:jc w:val="both"/>
        <w:rPr>
          <w:rFonts w:ascii="Cambria Math" w:hAnsi="Cambria Math"/>
        </w:rPr>
      </w:pPr>
    </w:p>
    <w:p w14:paraId="35388240" w14:textId="502E1A81"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scoredat &lt;- read.csv("~/202</w:t>
      </w:r>
      <w:r w:rsidR="00DD3925">
        <w:rPr>
          <w:rFonts w:ascii="Consolas" w:hAnsi="Consolas"/>
        </w:rPr>
        <w:t>4</w:t>
      </w:r>
      <w:r w:rsidRPr="00EC1F3F">
        <w:rPr>
          <w:rFonts w:ascii="Consolas" w:hAnsi="Consolas"/>
        </w:rPr>
        <w:t>_37252/Labs/Lab2/37252_Lab2_data.csv")</w:t>
      </w:r>
    </w:p>
    <w:p w14:paraId="53E99DFA"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mod1&lt;-lm(score ~ hours, data = scoredat)</w:t>
      </w:r>
    </w:p>
    <w:p w14:paraId="445E59A9"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mod1.st.resid&lt;-rstandard(mod1)</w:t>
      </w:r>
    </w:p>
    <w:p w14:paraId="72A27A10"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hist(mod1.st.resid, xlab = "Standardised residuals", freq = F, main = "")</w:t>
      </w:r>
    </w:p>
    <w:p w14:paraId="5E31B790"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curve(dnorm, add = T)</w:t>
      </w:r>
    </w:p>
    <w:p w14:paraId="345C03FA"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probDist &lt;- pnorm(mod1.st.resid)</w:t>
      </w:r>
    </w:p>
    <w:p w14:paraId="4911608A"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plot(ppoints(length(mod1.st.resid)), sort(probDist), main = "Normal P-P Plot", xlab = "Observed Probability", ylab = "Expected Probability")</w:t>
      </w:r>
    </w:p>
    <w:p w14:paraId="3AB17C5A" w14:textId="77777777" w:rsidR="008517AD" w:rsidRPr="00EC1F3F" w:rsidRDefault="008517AD" w:rsidP="008517AD">
      <w:pPr>
        <w:jc w:val="both"/>
        <w:rPr>
          <w:rFonts w:ascii="Consolas" w:hAnsi="Consolas"/>
        </w:rPr>
      </w:pPr>
      <w:r>
        <w:rPr>
          <w:rFonts w:ascii="Consolas" w:hAnsi="Consolas"/>
        </w:rPr>
        <w:t xml:space="preserve">&gt; </w:t>
      </w:r>
      <w:r w:rsidRPr="00EC1F3F">
        <w:rPr>
          <w:rFonts w:ascii="Consolas" w:hAnsi="Consolas"/>
        </w:rPr>
        <w:t>abline(0,1)</w:t>
      </w:r>
    </w:p>
    <w:p w14:paraId="25597018" w14:textId="62D9459D" w:rsidR="00FE132D" w:rsidRDefault="00FE132D" w:rsidP="008517AD">
      <w:pPr>
        <w:jc w:val="both"/>
        <w:rPr>
          <w:rFonts w:ascii="Cambria Math" w:hAnsi="Cambria Math"/>
        </w:rPr>
      </w:pPr>
    </w:p>
    <w:p w14:paraId="014AE6C3" w14:textId="77777777" w:rsidR="00FE132D" w:rsidRDefault="00FE132D" w:rsidP="000B2C33">
      <w:pPr>
        <w:jc w:val="both"/>
        <w:rPr>
          <w:rFonts w:ascii="Cambria Math" w:hAnsi="Cambria Math"/>
        </w:rPr>
      </w:pPr>
    </w:p>
    <w:p w14:paraId="19023190" w14:textId="1D0A0D52" w:rsidR="005E7A7A" w:rsidRDefault="005E7A7A" w:rsidP="000B2C33">
      <w:pPr>
        <w:jc w:val="both"/>
        <w:rPr>
          <w:rFonts w:ascii="Cambria Math" w:hAnsi="Cambria Math"/>
        </w:rPr>
      </w:pPr>
      <w:r>
        <w:rPr>
          <w:rFonts w:ascii="Cambria Math" w:hAnsi="Cambria Math"/>
        </w:rPr>
        <w:t xml:space="preserve">We begin by </w:t>
      </w:r>
      <w:r w:rsidR="00FE132D">
        <w:rPr>
          <w:rFonts w:ascii="Cambria Math" w:hAnsi="Cambria Math"/>
        </w:rPr>
        <w:t>check</w:t>
      </w:r>
      <w:r>
        <w:rPr>
          <w:rFonts w:ascii="Cambria Math" w:hAnsi="Cambria Math"/>
        </w:rPr>
        <w:t>ing</w:t>
      </w:r>
      <w:r w:rsidR="00FE132D">
        <w:rPr>
          <w:rFonts w:ascii="Cambria Math" w:hAnsi="Cambria Math"/>
        </w:rPr>
        <w:t xml:space="preserve"> the residuals </w:t>
      </w:r>
      <w:r>
        <w:rPr>
          <w:rFonts w:ascii="Cambria Math" w:hAnsi="Cambria Math"/>
        </w:rPr>
        <w:t xml:space="preserve">as proxy for checking the errors </w:t>
      </w:r>
      <w:r w:rsidR="00FE132D">
        <w:rPr>
          <w:rFonts w:ascii="Cambria Math" w:hAnsi="Cambria Math"/>
        </w:rPr>
        <w:t xml:space="preserve">for compliance with the </w:t>
      </w:r>
      <w:r>
        <w:rPr>
          <w:rFonts w:ascii="Cambria Math" w:hAnsi="Cambria Math"/>
        </w:rPr>
        <w:t>modelling assumptions</w:t>
      </w:r>
      <w:r w:rsidR="00861DC7">
        <w:rPr>
          <w:rFonts w:ascii="Cambria Math" w:hAnsi="Cambria Math"/>
        </w:rPr>
        <w:t xml:space="preserve"> (we don’t have the errors to check directly)</w:t>
      </w:r>
      <w:r>
        <w:rPr>
          <w:rFonts w:ascii="Cambria Math" w:hAnsi="Cambria Math"/>
        </w:rPr>
        <w:t>.</w:t>
      </w:r>
    </w:p>
    <w:p w14:paraId="29D8EC59" w14:textId="77777777" w:rsidR="005E7A7A" w:rsidRDefault="005E7A7A" w:rsidP="000B2C33">
      <w:pPr>
        <w:jc w:val="both"/>
        <w:rPr>
          <w:rFonts w:ascii="Cambria Math" w:hAnsi="Cambria Math"/>
        </w:rPr>
      </w:pPr>
    </w:p>
    <w:p w14:paraId="709C30C2" w14:textId="77777777" w:rsidR="008517AD" w:rsidRDefault="008517AD" w:rsidP="008517AD">
      <w:pPr>
        <w:jc w:val="both"/>
        <w:rPr>
          <w:rFonts w:ascii="Cambria Math" w:hAnsi="Cambria Math"/>
        </w:rPr>
      </w:pPr>
      <w:r>
        <w:rPr>
          <w:rFonts w:ascii="Cambria Math" w:hAnsi="Cambria Math"/>
        </w:rPr>
        <w:t>First the assumption of normality. R produced a histogram and PP Plot, which are copied below.</w:t>
      </w:r>
    </w:p>
    <w:p w14:paraId="61F4A550" w14:textId="2EACCB56" w:rsidR="00374DAE" w:rsidRDefault="00374DAE" w:rsidP="000B2C33">
      <w:pPr>
        <w:jc w:val="both"/>
        <w:rPr>
          <w:rFonts w:ascii="Cambria Math" w:hAnsi="Cambria Math"/>
        </w:rPr>
      </w:pPr>
      <w:bookmarkStart w:id="0" w:name="_GoBack"/>
      <w:bookmarkEnd w:id="0"/>
    </w:p>
    <w:p w14:paraId="180CD1BA" w14:textId="77777777" w:rsidR="00385370" w:rsidRDefault="00385370" w:rsidP="00385370">
      <w:pPr>
        <w:jc w:val="center"/>
        <w:rPr>
          <w:rFonts w:ascii="Cambria Math" w:hAnsi="Cambria Math"/>
        </w:rPr>
      </w:pPr>
      <w:r>
        <w:rPr>
          <w:noProof/>
          <w:lang w:eastAsia="zh-CN"/>
        </w:rPr>
        <w:lastRenderedPageBreak/>
        <w:drawing>
          <wp:inline distT="0" distB="0" distL="0" distR="0" wp14:anchorId="3ED68C09" wp14:editId="47C70957">
            <wp:extent cx="2873248" cy="2494435"/>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81594" cy="2501681"/>
                    </a:xfrm>
                    <a:prstGeom prst="rect">
                      <a:avLst/>
                    </a:prstGeom>
                  </pic:spPr>
                </pic:pic>
              </a:graphicData>
            </a:graphic>
          </wp:inline>
        </w:drawing>
      </w:r>
      <w:r w:rsidRPr="00F2273D">
        <w:rPr>
          <w:noProof/>
        </w:rPr>
        <w:t xml:space="preserve"> </w:t>
      </w:r>
      <w:r>
        <w:rPr>
          <w:noProof/>
          <w:lang w:eastAsia="zh-CN"/>
        </w:rPr>
        <w:drawing>
          <wp:inline distT="0" distB="0" distL="0" distR="0" wp14:anchorId="39BE20CD" wp14:editId="4DFD3C47">
            <wp:extent cx="2803437" cy="24338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4616" cy="2443533"/>
                    </a:xfrm>
                    <a:prstGeom prst="rect">
                      <a:avLst/>
                    </a:prstGeom>
                  </pic:spPr>
                </pic:pic>
              </a:graphicData>
            </a:graphic>
          </wp:inline>
        </w:drawing>
      </w:r>
    </w:p>
    <w:p w14:paraId="36017125" w14:textId="0E5147C4" w:rsidR="005E7A7A" w:rsidRDefault="005E7A7A" w:rsidP="00385370">
      <w:pPr>
        <w:rPr>
          <w:rFonts w:ascii="Cambria Math" w:hAnsi="Cambria Math"/>
        </w:rPr>
      </w:pPr>
    </w:p>
    <w:p w14:paraId="312F5B52" w14:textId="7AD4C68E" w:rsidR="00374DAE" w:rsidRDefault="00374DAE" w:rsidP="000B2C33">
      <w:pPr>
        <w:jc w:val="both"/>
        <w:rPr>
          <w:rFonts w:ascii="Cambria Math" w:hAnsi="Cambria Math"/>
        </w:rPr>
      </w:pPr>
    </w:p>
    <w:p w14:paraId="4FD221B5" w14:textId="3038FBB6" w:rsidR="005E7A7A" w:rsidRDefault="005E7A7A" w:rsidP="000B2C33">
      <w:pPr>
        <w:jc w:val="both"/>
        <w:rPr>
          <w:rFonts w:ascii="Cambria Math" w:hAnsi="Cambria Math"/>
        </w:rPr>
      </w:pPr>
      <w:r>
        <w:rPr>
          <w:rFonts w:ascii="Cambria Math" w:hAnsi="Cambria Math"/>
        </w:rPr>
        <w:t>To check the normality assumption visually we check the empirical plot against the theoretical plot. If they match (approximately) we conclude the assumption is met, otherwise we conclude the assumption is not met.</w:t>
      </w:r>
    </w:p>
    <w:p w14:paraId="638FEA28" w14:textId="23ED0DE0" w:rsidR="00374DAE" w:rsidRPr="006D49E0" w:rsidRDefault="00374DAE" w:rsidP="000B2C33">
      <w:pPr>
        <w:jc w:val="both"/>
        <w:rPr>
          <w:rFonts w:asciiTheme="majorHAnsi" w:hAnsiTheme="majorHAnsi"/>
        </w:rPr>
      </w:pPr>
    </w:p>
    <w:p w14:paraId="08226F0A" w14:textId="5E4BE22E" w:rsidR="00374DAE" w:rsidRPr="006D49E0" w:rsidRDefault="006D49E0" w:rsidP="000B2C33">
      <w:pPr>
        <w:pStyle w:val="ListParagraph"/>
        <w:numPr>
          <w:ilvl w:val="0"/>
          <w:numId w:val="19"/>
        </w:numPr>
        <w:ind w:left="357" w:hanging="357"/>
        <w:jc w:val="both"/>
        <w:rPr>
          <w:rFonts w:asciiTheme="majorHAnsi" w:hAnsiTheme="majorHAnsi"/>
        </w:rPr>
      </w:pPr>
      <w:r w:rsidRPr="006D49E0">
        <w:rPr>
          <w:rFonts w:asciiTheme="majorHAnsi" w:hAnsiTheme="majorHAnsi"/>
        </w:rPr>
        <w:t xml:space="preserve">Using the histogram </w:t>
      </w:r>
      <w:r w:rsidRPr="006D49E0">
        <w:rPr>
          <w:rFonts w:asciiTheme="majorHAnsi" w:hAnsiTheme="majorHAnsi"/>
          <w:b/>
        </w:rPr>
        <w:t>[</w:t>
      </w:r>
      <w:r w:rsidR="00A046E1">
        <w:rPr>
          <w:rFonts w:asciiTheme="majorHAnsi" w:hAnsiTheme="majorHAnsi"/>
          <w:b/>
        </w:rPr>
        <w:t>1</w:t>
      </w:r>
      <w:r w:rsidRPr="006D49E0">
        <w:rPr>
          <w:rFonts w:asciiTheme="majorHAnsi" w:hAnsiTheme="majorHAnsi"/>
          <w:b/>
        </w:rPr>
        <w:t xml:space="preserve"> mark] </w:t>
      </w:r>
      <w:r w:rsidRPr="006D49E0">
        <w:rPr>
          <w:rFonts w:asciiTheme="majorHAnsi" w:hAnsiTheme="majorHAnsi"/>
        </w:rPr>
        <w:t xml:space="preserve">and PP-plot </w:t>
      </w:r>
      <w:r w:rsidRPr="006D49E0">
        <w:rPr>
          <w:rFonts w:asciiTheme="majorHAnsi" w:hAnsiTheme="majorHAnsi"/>
          <w:b/>
        </w:rPr>
        <w:t xml:space="preserve">[1 mark] </w:t>
      </w:r>
      <w:r w:rsidRPr="006D49E0">
        <w:rPr>
          <w:rFonts w:asciiTheme="majorHAnsi" w:hAnsiTheme="majorHAnsi"/>
        </w:rPr>
        <w:t>of the “Standardized” residuals, comment on the assumption of normality</w:t>
      </w:r>
      <w:r w:rsidR="00A046E1">
        <w:rPr>
          <w:rFonts w:asciiTheme="majorHAnsi" w:hAnsiTheme="majorHAnsi"/>
        </w:rPr>
        <w:t xml:space="preserve"> </w:t>
      </w:r>
      <w:r w:rsidR="00A046E1" w:rsidRPr="006D49E0">
        <w:rPr>
          <w:rFonts w:asciiTheme="majorHAnsi" w:hAnsiTheme="majorHAnsi"/>
          <w:b/>
        </w:rPr>
        <w:t>[</w:t>
      </w:r>
      <w:r w:rsidR="00A046E1">
        <w:rPr>
          <w:rFonts w:asciiTheme="majorHAnsi" w:hAnsiTheme="majorHAnsi"/>
          <w:b/>
        </w:rPr>
        <w:t>1</w:t>
      </w:r>
      <w:r w:rsidR="00A046E1" w:rsidRPr="006D49E0">
        <w:rPr>
          <w:rFonts w:asciiTheme="majorHAnsi" w:hAnsiTheme="majorHAnsi"/>
          <w:b/>
        </w:rPr>
        <w:t xml:space="preserve"> mark]</w:t>
      </w:r>
      <w:r w:rsidR="00374DAE" w:rsidRPr="006D49E0">
        <w:rPr>
          <w:rFonts w:asciiTheme="majorHAnsi" w:hAnsiTheme="majorHAnsi"/>
        </w:rPr>
        <w:t>.</w:t>
      </w:r>
    </w:p>
    <w:p w14:paraId="583A0BC9" w14:textId="75BF27FE" w:rsidR="00374DAE" w:rsidRDefault="00374DAE" w:rsidP="000B2C33">
      <w:pPr>
        <w:jc w:val="both"/>
        <w:rPr>
          <w:rFonts w:asciiTheme="majorHAnsi" w:hAnsiTheme="majorHAnsi"/>
        </w:rPr>
      </w:pPr>
    </w:p>
    <w:p w14:paraId="2C0C353F" w14:textId="77777777" w:rsidR="00454BC0" w:rsidRDefault="00454BC0" w:rsidP="00454BC0">
      <w:pPr>
        <w:jc w:val="both"/>
        <w:rPr>
          <w:rFonts w:asciiTheme="majorHAnsi" w:hAnsiTheme="majorHAnsi"/>
        </w:rPr>
      </w:pPr>
      <w:r>
        <w:rPr>
          <w:rFonts w:asciiTheme="majorHAnsi" w:hAnsiTheme="majorHAnsi"/>
        </w:rPr>
        <w:t>We can also check normality statistically via a hypothesis test.</w:t>
      </w:r>
    </w:p>
    <w:p w14:paraId="6B637C70" w14:textId="77777777" w:rsidR="00454BC0" w:rsidRDefault="00454BC0" w:rsidP="00454BC0">
      <w:pPr>
        <w:tabs>
          <w:tab w:val="left" w:pos="1770"/>
        </w:tabs>
        <w:jc w:val="both"/>
        <w:rPr>
          <w:rFonts w:asciiTheme="majorHAnsi" w:hAnsiTheme="majorHAnsi"/>
        </w:rPr>
      </w:pPr>
    </w:p>
    <w:p w14:paraId="62A9CA9F" w14:textId="77777777" w:rsidR="00454BC0" w:rsidRPr="00905A0E" w:rsidRDefault="00454BC0" w:rsidP="00454BC0">
      <w:pPr>
        <w:jc w:val="both"/>
        <w:rPr>
          <w:rFonts w:ascii="Consolas" w:hAnsi="Consolas"/>
        </w:rPr>
      </w:pPr>
      <w:r w:rsidRPr="00905A0E">
        <w:rPr>
          <w:rFonts w:ascii="Consolas" w:hAnsi="Consolas"/>
        </w:rPr>
        <w:t>&gt; shapiro.test(mod1.st.resid)</w:t>
      </w:r>
    </w:p>
    <w:p w14:paraId="26CF325F" w14:textId="77777777" w:rsidR="00454BC0" w:rsidRPr="00905A0E" w:rsidRDefault="00454BC0" w:rsidP="00454BC0">
      <w:pPr>
        <w:jc w:val="both"/>
        <w:rPr>
          <w:rFonts w:ascii="Consolas" w:hAnsi="Consolas"/>
        </w:rPr>
      </w:pPr>
    </w:p>
    <w:p w14:paraId="75CC1C9B" w14:textId="77777777" w:rsidR="00454BC0" w:rsidRPr="00905A0E" w:rsidRDefault="00454BC0" w:rsidP="00454BC0">
      <w:pPr>
        <w:jc w:val="both"/>
        <w:rPr>
          <w:rFonts w:ascii="Consolas" w:hAnsi="Consolas"/>
        </w:rPr>
      </w:pPr>
      <w:r w:rsidRPr="00905A0E">
        <w:rPr>
          <w:rFonts w:ascii="Consolas" w:hAnsi="Consolas"/>
        </w:rPr>
        <w:tab/>
        <w:t>Shapiro-Wilk normality test</w:t>
      </w:r>
    </w:p>
    <w:p w14:paraId="32726C0F" w14:textId="77777777" w:rsidR="00454BC0" w:rsidRPr="00905A0E" w:rsidRDefault="00454BC0" w:rsidP="00454BC0">
      <w:pPr>
        <w:jc w:val="both"/>
        <w:rPr>
          <w:rFonts w:ascii="Consolas" w:hAnsi="Consolas"/>
        </w:rPr>
      </w:pPr>
    </w:p>
    <w:p w14:paraId="6AA837C4" w14:textId="77777777" w:rsidR="00454BC0" w:rsidRPr="00905A0E" w:rsidRDefault="00454BC0" w:rsidP="00454BC0">
      <w:pPr>
        <w:jc w:val="both"/>
        <w:rPr>
          <w:rFonts w:ascii="Consolas" w:hAnsi="Consolas"/>
        </w:rPr>
      </w:pPr>
      <w:r w:rsidRPr="00905A0E">
        <w:rPr>
          <w:rFonts w:ascii="Consolas" w:hAnsi="Consolas"/>
        </w:rPr>
        <w:t>data:  mod1.st.resid</w:t>
      </w:r>
    </w:p>
    <w:p w14:paraId="52703C82" w14:textId="77777777" w:rsidR="00454BC0" w:rsidRPr="00905A0E" w:rsidRDefault="00454BC0" w:rsidP="00454BC0">
      <w:pPr>
        <w:jc w:val="both"/>
        <w:rPr>
          <w:rFonts w:ascii="Consolas" w:hAnsi="Consolas"/>
        </w:rPr>
      </w:pPr>
      <w:r w:rsidRPr="00905A0E">
        <w:rPr>
          <w:rFonts w:ascii="Consolas" w:hAnsi="Consolas"/>
        </w:rPr>
        <w:t>W = 0.98422, p-value = 0.9764</w:t>
      </w:r>
    </w:p>
    <w:p w14:paraId="36CE2D0E" w14:textId="77777777" w:rsidR="00454BC0" w:rsidRDefault="00454BC0" w:rsidP="00454BC0">
      <w:pPr>
        <w:jc w:val="both"/>
        <w:rPr>
          <w:rFonts w:ascii="Cambria Math" w:hAnsi="Cambria Math"/>
        </w:rPr>
      </w:pPr>
    </w:p>
    <w:p w14:paraId="1EA34628" w14:textId="77777777" w:rsidR="00454BC0" w:rsidRDefault="00454BC0" w:rsidP="00454BC0">
      <w:pPr>
        <w:jc w:val="both"/>
        <w:rPr>
          <w:rFonts w:ascii="Cambria Math" w:hAnsi="Cambria Math"/>
        </w:rPr>
      </w:pPr>
      <w:r>
        <w:rPr>
          <w:rFonts w:ascii="Cambria Math" w:hAnsi="Cambria Math"/>
        </w:rPr>
        <w:t>We are testing the following hypotheses</w:t>
      </w:r>
    </w:p>
    <w:p w14:paraId="78C73EB9" w14:textId="77777777" w:rsidR="00454BC0" w:rsidRDefault="00DD3925" w:rsidP="00454BC0">
      <w:pPr>
        <w:jc w:val="both"/>
        <w:rPr>
          <w:rFonts w:ascii="Cambria Math" w:hAnsi="Cambria Math"/>
        </w:rPr>
      </w:p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oMath>
      <w:r w:rsidR="00454BC0">
        <w:rPr>
          <w:rFonts w:ascii="Cambria Math" w:hAnsi="Cambria Math"/>
        </w:rPr>
        <w:t xml:space="preserve"> the residuals </w:t>
      </w:r>
      <m:oMath>
        <m:sSub>
          <m:sSubPr>
            <m:ctrlPr>
              <w:rPr>
                <w:rFonts w:ascii="Cambria Math" w:hAnsi="Cambria Math"/>
                <w:i/>
              </w:rPr>
            </m:ctrlPr>
          </m:sSubPr>
          <m:e>
            <m:acc>
              <m:accPr>
                <m:ctrlPr>
                  <w:rPr>
                    <w:rFonts w:ascii="Cambria Math" w:hAnsi="Cambria Math"/>
                    <w:i/>
                  </w:rPr>
                </m:ctrlPr>
              </m:accPr>
              <m:e>
                <m:r>
                  <w:rPr>
                    <w:rFonts w:ascii="Cambria Math" w:hAnsi="Cambria Math"/>
                  </w:rPr>
                  <m:t>ϵ</m:t>
                </m:r>
              </m:e>
            </m:acc>
          </m:e>
          <m:sub>
            <m:r>
              <w:rPr>
                <w:rFonts w:ascii="Cambria Math" w:hAnsi="Cambria Math"/>
              </w:rPr>
              <m:t>i</m:t>
            </m:r>
          </m:sub>
        </m:sSub>
      </m:oMath>
      <w:r w:rsidR="00454BC0">
        <w:rPr>
          <w:rFonts w:ascii="Cambria Math" w:hAnsi="Cambria Math"/>
        </w:rPr>
        <w:t xml:space="preserve"> are normally distributed</w:t>
      </w:r>
    </w:p>
    <w:p w14:paraId="0EBE4961" w14:textId="77777777" w:rsidR="00454BC0" w:rsidRDefault="00DD3925" w:rsidP="00454BC0">
      <w:pPr>
        <w:jc w:val="both"/>
        <w:rPr>
          <w:rFonts w:ascii="Cambria Math" w:hAnsi="Cambria Math"/>
        </w:rPr>
      </w:pPr>
      <m:oMath>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m:t>
        </m:r>
      </m:oMath>
      <w:r w:rsidR="00454BC0">
        <w:rPr>
          <w:rFonts w:ascii="Cambria Math" w:hAnsi="Cambria Math"/>
        </w:rPr>
        <w:t xml:space="preserve"> the residuals </w:t>
      </w:r>
      <m:oMath>
        <m:sSub>
          <m:sSubPr>
            <m:ctrlPr>
              <w:rPr>
                <w:rFonts w:ascii="Cambria Math" w:hAnsi="Cambria Math"/>
                <w:i/>
              </w:rPr>
            </m:ctrlPr>
          </m:sSubPr>
          <m:e>
            <m:acc>
              <m:accPr>
                <m:ctrlPr>
                  <w:rPr>
                    <w:rFonts w:ascii="Cambria Math" w:hAnsi="Cambria Math"/>
                    <w:i/>
                  </w:rPr>
                </m:ctrlPr>
              </m:accPr>
              <m:e>
                <m:r>
                  <w:rPr>
                    <w:rFonts w:ascii="Cambria Math" w:hAnsi="Cambria Math"/>
                  </w:rPr>
                  <m:t>ϵ</m:t>
                </m:r>
              </m:e>
            </m:acc>
          </m:e>
          <m:sub>
            <m:r>
              <w:rPr>
                <w:rFonts w:ascii="Cambria Math" w:hAnsi="Cambria Math"/>
              </w:rPr>
              <m:t>i</m:t>
            </m:r>
          </m:sub>
        </m:sSub>
      </m:oMath>
      <w:r w:rsidR="00454BC0">
        <w:rPr>
          <w:rFonts w:ascii="Cambria Math" w:hAnsi="Cambria Math"/>
        </w:rPr>
        <w:t xml:space="preserve"> are not normally distributed.</w:t>
      </w:r>
    </w:p>
    <w:p w14:paraId="19872FEE" w14:textId="77777777" w:rsidR="00521CB0" w:rsidRPr="008C7B9E" w:rsidRDefault="00521CB0" w:rsidP="000B2C33">
      <w:pPr>
        <w:tabs>
          <w:tab w:val="left" w:pos="1770"/>
        </w:tabs>
        <w:jc w:val="both"/>
        <w:rPr>
          <w:rFonts w:asciiTheme="majorHAnsi" w:hAnsiTheme="majorHAnsi"/>
        </w:rPr>
      </w:pPr>
    </w:p>
    <w:p w14:paraId="435BB818" w14:textId="47375E42" w:rsidR="000A2ECB" w:rsidRDefault="00521CB0" w:rsidP="000B2C33">
      <w:pPr>
        <w:pStyle w:val="ListParagraph"/>
        <w:numPr>
          <w:ilvl w:val="0"/>
          <w:numId w:val="19"/>
        </w:numPr>
        <w:ind w:left="357" w:hanging="357"/>
        <w:jc w:val="both"/>
        <w:rPr>
          <w:rFonts w:ascii="Cambria Math" w:hAnsi="Cambria Math"/>
        </w:rPr>
      </w:pPr>
      <w:r>
        <w:rPr>
          <w:rFonts w:ascii="Cambria Math" w:hAnsi="Cambria Math"/>
        </w:rPr>
        <w:t>Are the residuals normally distributed</w:t>
      </w:r>
      <w:r w:rsidR="000A2ECB">
        <w:rPr>
          <w:rFonts w:ascii="Cambria Math" w:hAnsi="Cambria Math"/>
        </w:rPr>
        <w:t xml:space="preserve"> </w:t>
      </w:r>
      <w:r>
        <w:rPr>
          <w:rFonts w:ascii="Cambria Math" w:hAnsi="Cambria Math"/>
        </w:rPr>
        <w:t>at the 0.05 significance level?</w:t>
      </w:r>
      <w:r w:rsidRPr="001B2903">
        <w:rPr>
          <w:rFonts w:ascii="Cambria Math" w:hAnsi="Cambria Math"/>
          <w:b/>
        </w:rPr>
        <w:t xml:space="preserve"> </w:t>
      </w:r>
      <w:r w:rsidR="000A2ECB" w:rsidRPr="001B2903">
        <w:rPr>
          <w:rFonts w:ascii="Cambria Math" w:hAnsi="Cambria Math"/>
          <w:b/>
        </w:rPr>
        <w:t>[2 marks]</w:t>
      </w:r>
      <w:r w:rsidR="000A2ECB">
        <w:rPr>
          <w:rFonts w:ascii="Cambria Math" w:hAnsi="Cambria Math"/>
        </w:rPr>
        <w:t>?</w:t>
      </w:r>
    </w:p>
    <w:p w14:paraId="05630F00" w14:textId="41F34D7D" w:rsidR="000A2ECB" w:rsidRDefault="000A2ECB" w:rsidP="000B2C33">
      <w:pPr>
        <w:jc w:val="both"/>
        <w:rPr>
          <w:rFonts w:ascii="Cambria Math" w:hAnsi="Cambria Math"/>
          <w:color w:val="FF0000"/>
        </w:rPr>
      </w:pPr>
    </w:p>
    <w:p w14:paraId="6E68B51B" w14:textId="13C4C0F6" w:rsidR="00E84F0A" w:rsidRDefault="00E84F0A" w:rsidP="000B2C33">
      <w:pPr>
        <w:jc w:val="both"/>
        <w:rPr>
          <w:rFonts w:ascii="Cambria Math" w:hAnsi="Cambria Math"/>
        </w:rPr>
      </w:pPr>
      <w:r>
        <w:rPr>
          <w:rFonts w:ascii="Cambria Math" w:hAnsi="Cambria Math"/>
        </w:rPr>
        <w:t>Next we check the residuals for the assumptions of independence and constant variance. We use a scatter plot for this.</w:t>
      </w:r>
    </w:p>
    <w:p w14:paraId="45BFC351" w14:textId="213E0AEC" w:rsidR="00E84F0A" w:rsidRDefault="00E84F0A" w:rsidP="000B2C33">
      <w:pPr>
        <w:jc w:val="both"/>
        <w:rPr>
          <w:rFonts w:ascii="Cambria Math" w:hAnsi="Cambria Math"/>
          <w:color w:val="FF0000"/>
        </w:rPr>
      </w:pPr>
    </w:p>
    <w:p w14:paraId="6290179E" w14:textId="77777777" w:rsidR="006231FB" w:rsidRPr="00575730" w:rsidRDefault="006231FB" w:rsidP="006231FB">
      <w:pPr>
        <w:jc w:val="both"/>
        <w:rPr>
          <w:rFonts w:ascii="Consolas" w:hAnsi="Consolas"/>
        </w:rPr>
      </w:pPr>
      <w:r>
        <w:rPr>
          <w:rFonts w:ascii="Consolas" w:hAnsi="Consolas"/>
        </w:rPr>
        <w:t xml:space="preserve">&gt; </w:t>
      </w:r>
      <w:r w:rsidRPr="00575730">
        <w:rPr>
          <w:rFonts w:ascii="Consolas" w:hAnsi="Consolas"/>
        </w:rPr>
        <w:t>plot(scoredat$hours, mod1.st.resid, xlab = "hours", ylab = "Standarised residuals")</w:t>
      </w:r>
    </w:p>
    <w:p w14:paraId="4CE7053A" w14:textId="77777777" w:rsidR="006231FB" w:rsidRDefault="006231FB" w:rsidP="006231FB">
      <w:pPr>
        <w:jc w:val="center"/>
        <w:rPr>
          <w:rFonts w:ascii="Cambria Math" w:hAnsi="Cambria Math"/>
          <w:color w:val="FF0000"/>
        </w:rPr>
      </w:pPr>
      <w:r>
        <w:rPr>
          <w:noProof/>
          <w:lang w:eastAsia="zh-CN"/>
        </w:rPr>
        <w:lastRenderedPageBreak/>
        <w:drawing>
          <wp:inline distT="0" distB="0" distL="0" distR="0" wp14:anchorId="55C07370" wp14:editId="531962B5">
            <wp:extent cx="3872992" cy="3362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7660" cy="3375106"/>
                    </a:xfrm>
                    <a:prstGeom prst="rect">
                      <a:avLst/>
                    </a:prstGeom>
                  </pic:spPr>
                </pic:pic>
              </a:graphicData>
            </a:graphic>
          </wp:inline>
        </w:drawing>
      </w:r>
    </w:p>
    <w:p w14:paraId="33289E32" w14:textId="38826646" w:rsidR="00E84F0A" w:rsidRDefault="00E84F0A" w:rsidP="000B2C33">
      <w:pPr>
        <w:jc w:val="center"/>
        <w:rPr>
          <w:rFonts w:ascii="Cambria Math" w:hAnsi="Cambria Math"/>
        </w:rPr>
      </w:pPr>
    </w:p>
    <w:p w14:paraId="4D5C8CAE" w14:textId="5A8DE069" w:rsidR="00E84F0A" w:rsidRDefault="00E84F0A" w:rsidP="000B2C33">
      <w:pPr>
        <w:jc w:val="both"/>
        <w:rPr>
          <w:rFonts w:ascii="Cambria Math" w:hAnsi="Cambria Math"/>
          <w:color w:val="000000" w:themeColor="text1"/>
        </w:rPr>
      </w:pPr>
      <w:r w:rsidRPr="00E84F0A">
        <w:rPr>
          <w:rFonts w:ascii="Cambria Math" w:hAnsi="Cambria Math"/>
          <w:color w:val="000000" w:themeColor="text1"/>
        </w:rPr>
        <w:t xml:space="preserve">For </w:t>
      </w:r>
      <w:r>
        <w:rPr>
          <w:rFonts w:ascii="Cambria Math" w:hAnsi="Cambria Math"/>
          <w:color w:val="000000" w:themeColor="text1"/>
        </w:rPr>
        <w:t>independence we want to see no recognisable patterns (e.g. lines, curves etc.). For constant variance we want to see similar vertical variation as we move along horizontally.</w:t>
      </w:r>
    </w:p>
    <w:p w14:paraId="72C8ABC6" w14:textId="697E535F" w:rsidR="00E84F0A" w:rsidRDefault="00E84F0A" w:rsidP="000B2C33">
      <w:pPr>
        <w:jc w:val="both"/>
        <w:rPr>
          <w:rFonts w:ascii="Cambria Math" w:hAnsi="Cambria Math"/>
          <w:color w:val="000000" w:themeColor="text1"/>
        </w:rPr>
      </w:pPr>
    </w:p>
    <w:p w14:paraId="6672185F" w14:textId="3B449249" w:rsidR="00E84F0A" w:rsidRDefault="00E84F0A" w:rsidP="000B2C33">
      <w:pPr>
        <w:pStyle w:val="ListParagraph"/>
        <w:numPr>
          <w:ilvl w:val="0"/>
          <w:numId w:val="19"/>
        </w:numPr>
        <w:ind w:left="357" w:hanging="357"/>
        <w:jc w:val="both"/>
        <w:rPr>
          <w:rFonts w:ascii="Cambria Math" w:hAnsi="Cambria Math"/>
        </w:rPr>
      </w:pPr>
      <w:r w:rsidRPr="006D49E0">
        <w:rPr>
          <w:rFonts w:asciiTheme="majorHAnsi" w:hAnsiTheme="majorHAnsi"/>
        </w:rPr>
        <w:t xml:space="preserve">Using the </w:t>
      </w:r>
      <w:r>
        <w:rPr>
          <w:rFonts w:asciiTheme="majorHAnsi" w:hAnsiTheme="majorHAnsi"/>
        </w:rPr>
        <w:t>scatterplot</w:t>
      </w:r>
      <w:r w:rsidRPr="006D49E0">
        <w:rPr>
          <w:rFonts w:asciiTheme="majorHAnsi" w:hAnsiTheme="majorHAnsi"/>
        </w:rPr>
        <w:t>, comment on the assumption</w:t>
      </w:r>
      <w:r>
        <w:rPr>
          <w:rFonts w:asciiTheme="majorHAnsi" w:hAnsiTheme="majorHAnsi"/>
        </w:rPr>
        <w:t>s</w:t>
      </w:r>
      <w:r w:rsidRPr="006D49E0">
        <w:rPr>
          <w:rFonts w:asciiTheme="majorHAnsi" w:hAnsiTheme="majorHAnsi"/>
        </w:rPr>
        <w:t xml:space="preserve"> of </w:t>
      </w:r>
      <w:r>
        <w:rPr>
          <w:rFonts w:asciiTheme="majorHAnsi" w:hAnsiTheme="majorHAnsi"/>
        </w:rPr>
        <w:t xml:space="preserve">independence </w:t>
      </w:r>
      <w:r w:rsidRPr="00E84F0A">
        <w:rPr>
          <w:rFonts w:asciiTheme="majorHAnsi" w:hAnsiTheme="majorHAnsi"/>
          <w:b/>
        </w:rPr>
        <w:t>[1 mark]</w:t>
      </w:r>
      <w:r>
        <w:rPr>
          <w:rFonts w:asciiTheme="majorHAnsi" w:hAnsiTheme="majorHAnsi"/>
        </w:rPr>
        <w:t xml:space="preserve"> and constant variance </w:t>
      </w:r>
      <w:r w:rsidRPr="00E84F0A">
        <w:rPr>
          <w:rFonts w:asciiTheme="majorHAnsi" w:hAnsiTheme="majorHAnsi"/>
          <w:b/>
        </w:rPr>
        <w:t>[1 mark]</w:t>
      </w:r>
      <w:r>
        <w:rPr>
          <w:rFonts w:asciiTheme="majorHAnsi" w:hAnsiTheme="majorHAnsi"/>
        </w:rPr>
        <w:t>.</w:t>
      </w:r>
    </w:p>
    <w:p w14:paraId="2E515BD9" w14:textId="15CB5121" w:rsidR="00E84F0A" w:rsidRDefault="00E84F0A" w:rsidP="000B2C33">
      <w:pPr>
        <w:jc w:val="both"/>
        <w:rPr>
          <w:rFonts w:ascii="Cambria Math" w:hAnsi="Cambria Math"/>
          <w:color w:val="000000" w:themeColor="text1"/>
        </w:rPr>
      </w:pPr>
    </w:p>
    <w:p w14:paraId="13B39126" w14:textId="63330548" w:rsidR="006E77CE" w:rsidRDefault="006E77CE" w:rsidP="000B2C33">
      <w:pPr>
        <w:jc w:val="both"/>
        <w:rPr>
          <w:rFonts w:asciiTheme="majorHAnsi" w:hAnsiTheme="majorHAnsi"/>
        </w:rPr>
      </w:pPr>
      <w:r>
        <w:rPr>
          <w:rFonts w:asciiTheme="majorHAnsi" w:hAnsiTheme="majorHAnsi"/>
        </w:rPr>
        <w:t>We can also check the independence assumption with the Durbin-Watson statistic</w:t>
      </w:r>
      <w:r w:rsidR="00BA717D">
        <w:rPr>
          <w:rFonts w:asciiTheme="majorHAnsi" w:hAnsiTheme="majorHAnsi"/>
        </w:rPr>
        <w:t>.</w:t>
      </w:r>
    </w:p>
    <w:p w14:paraId="2B23D8EF" w14:textId="7B905279" w:rsidR="006E77CE" w:rsidRDefault="006E77CE" w:rsidP="000B2C33">
      <w:pPr>
        <w:jc w:val="both"/>
        <w:rPr>
          <w:rFonts w:ascii="Cambria Math" w:hAnsi="Cambria Math"/>
          <w:color w:val="000000" w:themeColor="text1"/>
        </w:rPr>
      </w:pPr>
    </w:p>
    <w:p w14:paraId="0340DFBE" w14:textId="77777777" w:rsidR="00A967EC" w:rsidRDefault="00A967EC" w:rsidP="00A967EC">
      <w:pPr>
        <w:jc w:val="both"/>
        <w:rPr>
          <w:rFonts w:ascii="Consolas" w:hAnsi="Consolas"/>
          <w:color w:val="000000" w:themeColor="text1"/>
        </w:rPr>
      </w:pPr>
      <w:r w:rsidRPr="00712465">
        <w:rPr>
          <w:rFonts w:ascii="Consolas" w:hAnsi="Consolas"/>
          <w:color w:val="000000" w:themeColor="text1"/>
        </w:rPr>
        <w:t>&gt;</w:t>
      </w:r>
      <w:r>
        <w:rPr>
          <w:rFonts w:ascii="Consolas" w:hAnsi="Consolas"/>
          <w:color w:val="000000" w:themeColor="text1"/>
        </w:rPr>
        <w:t xml:space="preserve"> </w:t>
      </w:r>
      <w:r w:rsidRPr="001F5EC6">
        <w:rPr>
          <w:rFonts w:ascii="Consolas" w:hAnsi="Consolas"/>
          <w:color w:val="000000" w:themeColor="text1"/>
        </w:rPr>
        <w:t>library('car')</w:t>
      </w:r>
    </w:p>
    <w:p w14:paraId="6AD44081" w14:textId="77777777" w:rsidR="00A967EC" w:rsidRPr="00712465" w:rsidRDefault="00A967EC" w:rsidP="00A967EC">
      <w:pPr>
        <w:jc w:val="both"/>
        <w:rPr>
          <w:rFonts w:ascii="Consolas" w:hAnsi="Consolas"/>
          <w:color w:val="000000" w:themeColor="text1"/>
        </w:rPr>
      </w:pPr>
      <w:r>
        <w:rPr>
          <w:rFonts w:ascii="Consolas" w:hAnsi="Consolas"/>
          <w:color w:val="000000" w:themeColor="text1"/>
        </w:rPr>
        <w:t>&gt;</w:t>
      </w:r>
      <w:r w:rsidRPr="00712465">
        <w:rPr>
          <w:rFonts w:ascii="Consolas" w:hAnsi="Consolas"/>
          <w:color w:val="000000" w:themeColor="text1"/>
        </w:rPr>
        <w:t xml:space="preserve"> durbinWatsonTest(mod1)</w:t>
      </w:r>
    </w:p>
    <w:p w14:paraId="6BBB95D1" w14:textId="77777777" w:rsidR="00A967EC" w:rsidRPr="00712465" w:rsidRDefault="00A967EC" w:rsidP="00A967EC">
      <w:pPr>
        <w:jc w:val="both"/>
        <w:rPr>
          <w:rFonts w:ascii="Consolas" w:hAnsi="Consolas"/>
          <w:color w:val="000000" w:themeColor="text1"/>
        </w:rPr>
      </w:pPr>
      <w:r w:rsidRPr="00712465">
        <w:rPr>
          <w:rFonts w:ascii="Consolas" w:hAnsi="Consolas"/>
          <w:color w:val="000000" w:themeColor="text1"/>
        </w:rPr>
        <w:t xml:space="preserve"> lag Autocorrelation D-W Statistic p-value</w:t>
      </w:r>
    </w:p>
    <w:p w14:paraId="166F548F" w14:textId="77777777" w:rsidR="00A967EC" w:rsidRPr="00712465" w:rsidRDefault="00A967EC" w:rsidP="00A967EC">
      <w:pPr>
        <w:jc w:val="both"/>
        <w:rPr>
          <w:rFonts w:ascii="Consolas" w:hAnsi="Consolas"/>
          <w:color w:val="000000" w:themeColor="text1"/>
        </w:rPr>
      </w:pPr>
      <w:r w:rsidRPr="00712465">
        <w:rPr>
          <w:rFonts w:ascii="Consolas" w:hAnsi="Consolas"/>
          <w:color w:val="000000" w:themeColor="text1"/>
        </w:rPr>
        <w:t xml:space="preserve">   1      -0.2086104      2.393437   0.298</w:t>
      </w:r>
    </w:p>
    <w:p w14:paraId="6AB8E291" w14:textId="2CDC9DF6" w:rsidR="006E77CE" w:rsidRPr="00A967EC" w:rsidRDefault="00A967EC" w:rsidP="00A967EC">
      <w:pPr>
        <w:jc w:val="both"/>
        <w:rPr>
          <w:rFonts w:ascii="Consolas" w:hAnsi="Consolas"/>
          <w:color w:val="000000" w:themeColor="text1"/>
        </w:rPr>
      </w:pPr>
      <w:r w:rsidRPr="00712465">
        <w:rPr>
          <w:rFonts w:ascii="Consolas" w:hAnsi="Consolas"/>
          <w:color w:val="000000" w:themeColor="text1"/>
        </w:rPr>
        <w:t xml:space="preserve"> Alternative hypothesis: rho != 0</w:t>
      </w:r>
    </w:p>
    <w:p w14:paraId="3B3503EF" w14:textId="5F37CCAB" w:rsidR="006E77CE" w:rsidRDefault="006E77CE" w:rsidP="000B2C33">
      <w:pPr>
        <w:jc w:val="both"/>
        <w:rPr>
          <w:rFonts w:ascii="Cambria Math" w:hAnsi="Cambria Math"/>
          <w:color w:val="000000" w:themeColor="text1"/>
        </w:rPr>
      </w:pPr>
    </w:p>
    <w:p w14:paraId="4FFDC02F" w14:textId="7DF3E89D" w:rsidR="00E02267" w:rsidRDefault="00E02267" w:rsidP="000B2C33">
      <w:pPr>
        <w:pStyle w:val="ListParagraph"/>
        <w:numPr>
          <w:ilvl w:val="0"/>
          <w:numId w:val="19"/>
        </w:numPr>
        <w:ind w:left="357" w:hanging="357"/>
        <w:jc w:val="both"/>
        <w:rPr>
          <w:rFonts w:ascii="Cambria Math" w:hAnsi="Cambria Math"/>
        </w:rPr>
      </w:pPr>
      <w:r>
        <w:rPr>
          <w:rFonts w:asciiTheme="majorHAnsi" w:hAnsiTheme="majorHAnsi"/>
        </w:rPr>
        <w:t xml:space="preserve">Is there any statistical evidence that the residuals are not independent </w:t>
      </w:r>
      <w:r w:rsidRPr="00E02267">
        <w:rPr>
          <w:rFonts w:asciiTheme="majorHAnsi" w:hAnsiTheme="majorHAnsi"/>
          <w:b/>
        </w:rPr>
        <w:t>[2 marks]</w:t>
      </w:r>
      <w:r>
        <w:rPr>
          <w:rFonts w:asciiTheme="majorHAnsi" w:hAnsiTheme="majorHAnsi"/>
        </w:rPr>
        <w:t>.</w:t>
      </w:r>
    </w:p>
    <w:p w14:paraId="7AB3980E" w14:textId="7CF6A7AE" w:rsidR="006E77CE" w:rsidRDefault="006E77CE" w:rsidP="000B2C33">
      <w:pPr>
        <w:jc w:val="both"/>
        <w:rPr>
          <w:rFonts w:ascii="Cambria Math" w:hAnsi="Cambria Math"/>
          <w:color w:val="000000" w:themeColor="text1"/>
        </w:rPr>
      </w:pPr>
    </w:p>
    <w:p w14:paraId="0751C24B" w14:textId="4E3C28CD" w:rsidR="00756F52" w:rsidRDefault="00756F52" w:rsidP="000B2C33">
      <w:pPr>
        <w:jc w:val="both"/>
        <w:rPr>
          <w:rFonts w:ascii="Cambria Math" w:hAnsi="Cambria Math"/>
          <w:color w:val="000000" w:themeColor="text1"/>
        </w:rPr>
      </w:pPr>
      <w:r>
        <w:rPr>
          <w:rFonts w:ascii="Cambria Math" w:hAnsi="Cambria Math"/>
          <w:color w:val="000000" w:themeColor="text1"/>
        </w:rPr>
        <w:t xml:space="preserve">Now we check for influential points </w:t>
      </w:r>
      <w:r w:rsidR="00E26B72">
        <w:rPr>
          <w:rFonts w:ascii="Cambria Math" w:hAnsi="Cambria Math"/>
          <w:color w:val="000000" w:themeColor="text1"/>
        </w:rPr>
        <w:t>using</w:t>
      </w:r>
      <w:r>
        <w:rPr>
          <w:rFonts w:ascii="Cambria Math" w:hAnsi="Cambria Math"/>
          <w:color w:val="000000" w:themeColor="text1"/>
        </w:rPr>
        <w:t xml:space="preserve"> Cook’s D</w:t>
      </w:r>
      <w:r w:rsidR="00E26B72">
        <w:rPr>
          <w:rFonts w:ascii="Cambria Math" w:hAnsi="Cambria Math"/>
          <w:color w:val="000000" w:themeColor="text1"/>
        </w:rPr>
        <w:t>.</w:t>
      </w:r>
    </w:p>
    <w:p w14:paraId="74F63103" w14:textId="77777777" w:rsidR="00662310" w:rsidRDefault="00662310" w:rsidP="000B2C33">
      <w:pPr>
        <w:jc w:val="both"/>
        <w:rPr>
          <w:rFonts w:ascii="Cambria Math" w:hAnsi="Cambria Math"/>
          <w:color w:val="000000" w:themeColor="text1"/>
        </w:rPr>
      </w:pPr>
    </w:p>
    <w:p w14:paraId="1CB034A1" w14:textId="77777777" w:rsidR="00662310" w:rsidRPr="000030F1" w:rsidRDefault="00662310" w:rsidP="00662310">
      <w:pPr>
        <w:jc w:val="both"/>
        <w:rPr>
          <w:rFonts w:ascii="Consolas" w:hAnsi="Consolas"/>
          <w:color w:val="000000" w:themeColor="text1"/>
        </w:rPr>
      </w:pPr>
      <w:r>
        <w:rPr>
          <w:rFonts w:ascii="Consolas" w:hAnsi="Consolas"/>
          <w:color w:val="000000" w:themeColor="text1"/>
        </w:rPr>
        <w:t xml:space="preserve">&gt; </w:t>
      </w:r>
      <w:r w:rsidRPr="000030F1">
        <w:rPr>
          <w:rFonts w:ascii="Consolas" w:hAnsi="Consolas"/>
          <w:color w:val="000000" w:themeColor="text1"/>
        </w:rPr>
        <w:t>cooksD&lt;-cooks.distance(mod1)</w:t>
      </w:r>
    </w:p>
    <w:p w14:paraId="2EDFB6C4" w14:textId="77777777" w:rsidR="00662310" w:rsidRDefault="00662310" w:rsidP="00662310">
      <w:pPr>
        <w:jc w:val="both"/>
        <w:rPr>
          <w:rFonts w:ascii="Consolas" w:hAnsi="Consolas"/>
          <w:color w:val="000000" w:themeColor="text1"/>
        </w:rPr>
      </w:pPr>
      <w:r>
        <w:rPr>
          <w:rFonts w:ascii="Consolas" w:hAnsi="Consolas"/>
          <w:color w:val="000000" w:themeColor="text1"/>
        </w:rPr>
        <w:t xml:space="preserve">&gt; </w:t>
      </w:r>
      <w:r w:rsidRPr="000030F1">
        <w:rPr>
          <w:rFonts w:ascii="Consolas" w:hAnsi="Consolas"/>
          <w:color w:val="000000" w:themeColor="text1"/>
        </w:rPr>
        <w:t>boxplot(cooksD, main = "Boxplot of Cook's Distance")</w:t>
      </w:r>
    </w:p>
    <w:p w14:paraId="57735278" w14:textId="77777777" w:rsidR="00662310" w:rsidRDefault="00662310" w:rsidP="00662310">
      <w:pPr>
        <w:jc w:val="both"/>
        <w:rPr>
          <w:rFonts w:ascii="Consolas" w:hAnsi="Consolas"/>
          <w:color w:val="000000" w:themeColor="text1"/>
        </w:rPr>
      </w:pPr>
      <w:r>
        <w:rPr>
          <w:rFonts w:ascii="Consolas" w:hAnsi="Consolas"/>
          <w:color w:val="000000" w:themeColor="text1"/>
        </w:rPr>
        <w:t xml:space="preserve">&gt; </w:t>
      </w:r>
      <w:r w:rsidRPr="000030F1">
        <w:rPr>
          <w:rFonts w:ascii="Consolas" w:hAnsi="Consolas"/>
          <w:color w:val="000000" w:themeColor="text1"/>
        </w:rPr>
        <w:t>abline(h = 0.22)</w:t>
      </w:r>
    </w:p>
    <w:p w14:paraId="785BD4ED" w14:textId="294330D3" w:rsidR="00662310" w:rsidRDefault="00FD3859" w:rsidP="00FD3859">
      <w:pPr>
        <w:jc w:val="center"/>
        <w:rPr>
          <w:rFonts w:ascii="Cambria Math" w:hAnsi="Cambria Math"/>
          <w:color w:val="000000" w:themeColor="text1"/>
        </w:rPr>
      </w:pPr>
      <w:r>
        <w:rPr>
          <w:noProof/>
          <w:lang w:eastAsia="zh-CN"/>
        </w:rPr>
        <w:lastRenderedPageBreak/>
        <w:drawing>
          <wp:inline distT="0" distB="0" distL="0" distR="0" wp14:anchorId="4CDF98A1" wp14:editId="38EF2C8F">
            <wp:extent cx="3917696" cy="3401182"/>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7696" cy="3401182"/>
                    </a:xfrm>
                    <a:prstGeom prst="rect">
                      <a:avLst/>
                    </a:prstGeom>
                  </pic:spPr>
                </pic:pic>
              </a:graphicData>
            </a:graphic>
          </wp:inline>
        </w:drawing>
      </w:r>
    </w:p>
    <w:p w14:paraId="324479CC" w14:textId="77777777" w:rsidR="00FD3859" w:rsidRPr="00E929BB" w:rsidRDefault="00FD3859" w:rsidP="00FD3859">
      <w:pPr>
        <w:rPr>
          <w:rFonts w:ascii="Consolas" w:hAnsi="Consolas"/>
          <w:color w:val="000000" w:themeColor="text1"/>
        </w:rPr>
      </w:pPr>
      <w:r>
        <w:rPr>
          <w:rFonts w:ascii="Consolas" w:hAnsi="Consolas"/>
          <w:color w:val="000000" w:themeColor="text1"/>
        </w:rPr>
        <w:t xml:space="preserve">&gt; </w:t>
      </w:r>
      <w:r w:rsidRPr="00E929BB">
        <w:rPr>
          <w:rFonts w:ascii="Consolas" w:hAnsi="Consolas"/>
          <w:color w:val="000000" w:themeColor="text1"/>
        </w:rPr>
        <w:t>library('olsrr')</w:t>
      </w:r>
    </w:p>
    <w:p w14:paraId="4BF7F84A" w14:textId="421E9179" w:rsidR="000D6EDA" w:rsidRDefault="00FD3859" w:rsidP="00FD3859">
      <w:pPr>
        <w:rPr>
          <w:noProof/>
          <w:lang w:eastAsia="zh-CN"/>
        </w:rPr>
      </w:pPr>
      <w:r>
        <w:rPr>
          <w:rFonts w:ascii="Consolas" w:hAnsi="Consolas"/>
          <w:color w:val="000000" w:themeColor="text1"/>
        </w:rPr>
        <w:t xml:space="preserve">&gt; </w:t>
      </w:r>
      <w:r w:rsidRPr="00E929BB">
        <w:rPr>
          <w:rFonts w:ascii="Consolas" w:hAnsi="Consolas"/>
          <w:color w:val="000000" w:themeColor="text1"/>
        </w:rPr>
        <w:t>ols_plot_cooksd_bar(mod1)</w:t>
      </w:r>
      <w:r w:rsidR="000D6EDA" w:rsidRPr="000D6EDA">
        <w:rPr>
          <w:noProof/>
          <w:lang w:eastAsia="zh-CN"/>
        </w:rPr>
        <w:t xml:space="preserve"> </w:t>
      </w:r>
    </w:p>
    <w:p w14:paraId="29BFA37A" w14:textId="77777777" w:rsidR="002C26B8" w:rsidRDefault="002C26B8" w:rsidP="00FD3859">
      <w:pPr>
        <w:rPr>
          <w:noProof/>
          <w:lang w:eastAsia="zh-CN"/>
        </w:rPr>
      </w:pPr>
    </w:p>
    <w:p w14:paraId="080157E3" w14:textId="750495E9" w:rsidR="00FD3859" w:rsidRPr="00F0279A" w:rsidRDefault="000D6EDA" w:rsidP="000D6EDA">
      <w:pPr>
        <w:jc w:val="center"/>
        <w:rPr>
          <w:rFonts w:ascii="Consolas" w:hAnsi="Consolas"/>
          <w:color w:val="000000" w:themeColor="text1"/>
        </w:rPr>
      </w:pPr>
      <w:r>
        <w:rPr>
          <w:noProof/>
          <w:lang w:eastAsia="zh-CN"/>
        </w:rPr>
        <w:drawing>
          <wp:inline distT="0" distB="0" distL="0" distR="0" wp14:anchorId="51A067F8" wp14:editId="11C177A1">
            <wp:extent cx="4189649" cy="3637280"/>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1653" cy="3639020"/>
                    </a:xfrm>
                    <a:prstGeom prst="rect">
                      <a:avLst/>
                    </a:prstGeom>
                  </pic:spPr>
                </pic:pic>
              </a:graphicData>
            </a:graphic>
          </wp:inline>
        </w:drawing>
      </w:r>
    </w:p>
    <w:p w14:paraId="11B4D803" w14:textId="77777777" w:rsidR="00FD3859" w:rsidRDefault="00FD3859" w:rsidP="00FD3859">
      <w:pPr>
        <w:rPr>
          <w:rFonts w:ascii="Cambria Math" w:hAnsi="Cambria Math"/>
          <w:color w:val="000000" w:themeColor="text1"/>
        </w:rPr>
      </w:pPr>
    </w:p>
    <w:p w14:paraId="1560253B" w14:textId="77777777" w:rsidR="00787050" w:rsidRDefault="00787050" w:rsidP="000B2C33">
      <w:pPr>
        <w:jc w:val="both"/>
        <w:rPr>
          <w:rFonts w:ascii="Cambria Math" w:hAnsi="Cambria Math"/>
          <w:color w:val="000000" w:themeColor="text1"/>
        </w:rPr>
      </w:pPr>
    </w:p>
    <w:p w14:paraId="0166A6BB" w14:textId="151D7DFD" w:rsidR="00756F52" w:rsidRPr="00FD3859" w:rsidRDefault="00294E8D" w:rsidP="00FD3859">
      <w:pPr>
        <w:jc w:val="center"/>
        <w:rPr>
          <w:rFonts w:ascii="Cambria Math" w:hAnsi="Cambria Math"/>
          <w:b/>
          <w:i/>
        </w:rPr>
      </w:pPr>
      <w:r>
        <w:rPr>
          <w:rFonts w:ascii="Cambria Math" w:hAnsi="Cambria Math"/>
          <w:b/>
          <w:i/>
        </w:rPr>
        <w:br w:type="page"/>
      </w:r>
    </w:p>
    <w:p w14:paraId="3889E55D" w14:textId="77777777" w:rsidR="0056023D" w:rsidRDefault="0056023D" w:rsidP="000B2C33">
      <w:pPr>
        <w:jc w:val="center"/>
        <w:rPr>
          <w:rFonts w:ascii="Cambria Math" w:hAnsi="Cambria Math"/>
          <w:color w:val="000000" w:themeColor="text1"/>
        </w:rPr>
      </w:pPr>
    </w:p>
    <w:p w14:paraId="2ED55754" w14:textId="2E0F282B" w:rsidR="00756F52" w:rsidRPr="007771F6" w:rsidRDefault="00756F52" w:rsidP="000B2C33">
      <w:pPr>
        <w:pStyle w:val="ListParagraph"/>
        <w:numPr>
          <w:ilvl w:val="0"/>
          <w:numId w:val="19"/>
        </w:numPr>
        <w:ind w:left="357" w:hanging="357"/>
        <w:jc w:val="both"/>
        <w:rPr>
          <w:rFonts w:ascii="Cambria Math" w:hAnsi="Cambria Math"/>
        </w:rPr>
      </w:pPr>
      <w:r>
        <w:rPr>
          <w:rFonts w:asciiTheme="majorHAnsi" w:hAnsiTheme="majorHAnsi"/>
        </w:rPr>
        <w:t xml:space="preserve">Calculating a relevant statistic </w:t>
      </w:r>
      <w:r w:rsidRPr="00756F52">
        <w:rPr>
          <w:rFonts w:asciiTheme="majorHAnsi" w:hAnsiTheme="majorHAnsi"/>
          <w:b/>
        </w:rPr>
        <w:t>[1 mark]</w:t>
      </w:r>
      <w:r>
        <w:rPr>
          <w:rFonts w:asciiTheme="majorHAnsi" w:hAnsiTheme="majorHAnsi"/>
        </w:rPr>
        <w:t xml:space="preserve">, identify any </w:t>
      </w:r>
      <w:r w:rsidR="004F1C89">
        <w:rPr>
          <w:rFonts w:asciiTheme="majorHAnsi" w:hAnsiTheme="majorHAnsi"/>
        </w:rPr>
        <w:t xml:space="preserve">potentially </w:t>
      </w:r>
      <w:r w:rsidR="00787050">
        <w:rPr>
          <w:rFonts w:asciiTheme="majorHAnsi" w:hAnsiTheme="majorHAnsi"/>
        </w:rPr>
        <w:t>influential points</w:t>
      </w:r>
      <w:r>
        <w:rPr>
          <w:rFonts w:asciiTheme="majorHAnsi" w:hAnsiTheme="majorHAnsi"/>
        </w:rPr>
        <w:t xml:space="preserve"> </w:t>
      </w:r>
      <w:r w:rsidRPr="00E02267">
        <w:rPr>
          <w:rFonts w:asciiTheme="majorHAnsi" w:hAnsiTheme="majorHAnsi"/>
          <w:b/>
        </w:rPr>
        <w:t>[</w:t>
      </w:r>
      <w:r>
        <w:rPr>
          <w:rFonts w:asciiTheme="majorHAnsi" w:hAnsiTheme="majorHAnsi"/>
          <w:b/>
        </w:rPr>
        <w:t>1</w:t>
      </w:r>
      <w:r w:rsidRPr="00E02267">
        <w:rPr>
          <w:rFonts w:asciiTheme="majorHAnsi" w:hAnsiTheme="majorHAnsi"/>
          <w:b/>
        </w:rPr>
        <w:t xml:space="preserve"> mark]</w:t>
      </w:r>
      <w:r>
        <w:rPr>
          <w:rFonts w:asciiTheme="majorHAnsi" w:hAnsiTheme="majorHAnsi"/>
        </w:rPr>
        <w:t>.</w:t>
      </w:r>
    </w:p>
    <w:p w14:paraId="1684CC92" w14:textId="77777777" w:rsidR="007771F6" w:rsidRPr="007771F6" w:rsidRDefault="007771F6" w:rsidP="007771F6">
      <w:pPr>
        <w:jc w:val="both"/>
        <w:rPr>
          <w:rFonts w:ascii="Cambria Math" w:hAnsi="Cambria Math"/>
        </w:rPr>
      </w:pPr>
    </w:p>
    <w:p w14:paraId="7784737C" w14:textId="7118C849" w:rsidR="004F1C89" w:rsidRDefault="004F1C89" w:rsidP="000B2C33">
      <w:pPr>
        <w:jc w:val="both"/>
        <w:rPr>
          <w:rFonts w:ascii="Cambria Math" w:hAnsi="Cambria Math"/>
          <w:color w:val="000000" w:themeColor="text1"/>
        </w:rPr>
      </w:pPr>
      <w:r>
        <w:rPr>
          <w:rFonts w:ascii="Cambria Math" w:hAnsi="Cambria Math"/>
          <w:color w:val="000000" w:themeColor="text1"/>
        </w:rPr>
        <w:t xml:space="preserve">When we identify potentially influential points we exclude them and rebuild the model. If the estimated beta-coefficients in the </w:t>
      </w:r>
      <w:r w:rsidR="001C1131">
        <w:rPr>
          <w:rFonts w:ascii="Cambria Math" w:hAnsi="Cambria Math"/>
          <w:color w:val="000000" w:themeColor="text1"/>
        </w:rPr>
        <w:t>reduced</w:t>
      </w:r>
      <w:r>
        <w:rPr>
          <w:rFonts w:ascii="Cambria Math" w:hAnsi="Cambria Math"/>
          <w:color w:val="000000" w:themeColor="text1"/>
        </w:rPr>
        <w:t xml:space="preserve"> dataset model have change</w:t>
      </w:r>
      <w:r w:rsidR="00BE48BD">
        <w:rPr>
          <w:rFonts w:ascii="Cambria Math" w:hAnsi="Cambria Math"/>
          <w:color w:val="000000" w:themeColor="text1"/>
        </w:rPr>
        <w:t>d</w:t>
      </w:r>
      <w:r>
        <w:rPr>
          <w:rFonts w:ascii="Cambria Math" w:hAnsi="Cambria Math"/>
          <w:color w:val="000000" w:themeColor="text1"/>
        </w:rPr>
        <w:t xml:space="preserve"> significantly from the full dataset model we retain the </w:t>
      </w:r>
      <w:r w:rsidR="001C1131">
        <w:rPr>
          <w:rFonts w:ascii="Cambria Math" w:hAnsi="Cambria Math"/>
          <w:color w:val="000000" w:themeColor="text1"/>
        </w:rPr>
        <w:t>reduced</w:t>
      </w:r>
      <w:r>
        <w:rPr>
          <w:rFonts w:ascii="Cambria Math" w:hAnsi="Cambria Math"/>
          <w:color w:val="000000" w:themeColor="text1"/>
        </w:rPr>
        <w:t xml:space="preserve"> dataset model, otherwise we return to the full dataset model. </w:t>
      </w:r>
      <w:r w:rsidR="005C1D57">
        <w:rPr>
          <w:rFonts w:ascii="Cambria Math" w:hAnsi="Cambria Math"/>
          <w:color w:val="000000" w:themeColor="text1"/>
        </w:rPr>
        <w:t>Additionally</w:t>
      </w:r>
      <w:r>
        <w:rPr>
          <w:rFonts w:ascii="Cambria Math" w:hAnsi="Cambria Math"/>
          <w:color w:val="000000" w:themeColor="text1"/>
        </w:rPr>
        <w:t xml:space="preserve">, if excluding the points improves the behaviour of the residuals with regard to the assumptions we retain the </w:t>
      </w:r>
      <w:r w:rsidR="001C1131">
        <w:rPr>
          <w:rFonts w:ascii="Cambria Math" w:hAnsi="Cambria Math"/>
          <w:color w:val="000000" w:themeColor="text1"/>
        </w:rPr>
        <w:t>reduced</w:t>
      </w:r>
      <w:r>
        <w:rPr>
          <w:rFonts w:ascii="Cambria Math" w:hAnsi="Cambria Math"/>
          <w:color w:val="000000" w:themeColor="text1"/>
        </w:rPr>
        <w:t xml:space="preserve"> dataset model, otherwise we return to the full dataset model.</w:t>
      </w:r>
    </w:p>
    <w:p w14:paraId="2408F5A7" w14:textId="5EE65120" w:rsidR="00633F4F" w:rsidRDefault="00633F4F" w:rsidP="000B2C33">
      <w:pPr>
        <w:jc w:val="both"/>
        <w:rPr>
          <w:rFonts w:ascii="Cambria Math" w:hAnsi="Cambria Math"/>
          <w:b/>
        </w:rPr>
      </w:pPr>
    </w:p>
    <w:p w14:paraId="46BAA727" w14:textId="77777777" w:rsidR="00757F69" w:rsidRPr="00574413" w:rsidRDefault="00757F69" w:rsidP="00757F69">
      <w:pPr>
        <w:rPr>
          <w:rFonts w:ascii="Consolas" w:hAnsi="Consolas"/>
        </w:rPr>
      </w:pPr>
      <w:r>
        <w:rPr>
          <w:rFonts w:ascii="Consolas" w:hAnsi="Consolas"/>
        </w:rPr>
        <w:t xml:space="preserve">&gt; </w:t>
      </w:r>
      <w:r w:rsidRPr="00574413">
        <w:rPr>
          <w:rFonts w:ascii="Consolas" w:hAnsi="Consolas"/>
        </w:rPr>
        <w:t>scoredat_reduced &lt;- scoredat[-13,]</w:t>
      </w:r>
    </w:p>
    <w:p w14:paraId="01AB5884" w14:textId="77777777" w:rsidR="00757F69" w:rsidRPr="00574413" w:rsidRDefault="00757F69" w:rsidP="00757F69">
      <w:pPr>
        <w:rPr>
          <w:rFonts w:ascii="Consolas" w:hAnsi="Consolas"/>
        </w:rPr>
      </w:pPr>
      <w:r>
        <w:rPr>
          <w:rFonts w:ascii="Consolas" w:hAnsi="Consolas"/>
        </w:rPr>
        <w:t xml:space="preserve">&gt; </w:t>
      </w:r>
      <w:r w:rsidRPr="00574413">
        <w:rPr>
          <w:rFonts w:ascii="Consolas" w:hAnsi="Consolas"/>
        </w:rPr>
        <w:t>mod2 &lt;- lm(score ~ hours, data = scoredat_reduced)</w:t>
      </w:r>
    </w:p>
    <w:p w14:paraId="256F6F29" w14:textId="77777777" w:rsidR="00757F69" w:rsidRPr="00112A89" w:rsidRDefault="00757F69" w:rsidP="00757F69">
      <w:pPr>
        <w:rPr>
          <w:rFonts w:ascii="Consolas" w:hAnsi="Consolas"/>
        </w:rPr>
      </w:pPr>
      <w:r>
        <w:rPr>
          <w:rFonts w:ascii="Consolas" w:hAnsi="Consolas"/>
        </w:rPr>
        <w:t xml:space="preserve">&gt; </w:t>
      </w:r>
      <w:r w:rsidRPr="00574413">
        <w:rPr>
          <w:rFonts w:ascii="Consolas" w:hAnsi="Consolas"/>
        </w:rPr>
        <w:t>summary(mod2)</w:t>
      </w:r>
    </w:p>
    <w:p w14:paraId="33C84CBC" w14:textId="468A8901" w:rsidR="004B2519" w:rsidRDefault="004B2519" w:rsidP="000B2C33">
      <w:pPr>
        <w:jc w:val="both"/>
        <w:rPr>
          <w:rFonts w:ascii="Cambria Math" w:hAnsi="Cambria Math"/>
          <w:color w:val="000000" w:themeColor="text1"/>
        </w:rPr>
      </w:pPr>
    </w:p>
    <w:p w14:paraId="674B8860" w14:textId="0C156867" w:rsidR="00756F52" w:rsidRDefault="00CD1F2B" w:rsidP="000B2C33">
      <w:pPr>
        <w:pStyle w:val="ListParagraph"/>
        <w:numPr>
          <w:ilvl w:val="0"/>
          <w:numId w:val="19"/>
        </w:numPr>
        <w:ind w:left="357" w:hanging="357"/>
        <w:jc w:val="both"/>
        <w:rPr>
          <w:rFonts w:ascii="Cambria Math" w:hAnsi="Cambria Math"/>
        </w:rPr>
      </w:pPr>
      <w:r>
        <w:rPr>
          <w:rFonts w:asciiTheme="majorHAnsi" w:hAnsiTheme="majorHAnsi"/>
        </w:rPr>
        <w:t xml:space="preserve">Calculate the proportional changes in the beta coefficients between the </w:t>
      </w:r>
      <w:r w:rsidR="004B2519">
        <w:rPr>
          <w:rFonts w:asciiTheme="majorHAnsi" w:hAnsiTheme="majorHAnsi"/>
        </w:rPr>
        <w:t>filtered</w:t>
      </w:r>
      <w:r>
        <w:rPr>
          <w:rFonts w:asciiTheme="majorHAnsi" w:hAnsiTheme="majorHAnsi"/>
        </w:rPr>
        <w:t xml:space="preserve"> and full dataset models</w:t>
      </w:r>
      <w:r w:rsidR="00756F52">
        <w:rPr>
          <w:rFonts w:asciiTheme="majorHAnsi" w:hAnsiTheme="majorHAnsi"/>
        </w:rPr>
        <w:t xml:space="preserve"> </w:t>
      </w:r>
      <w:r w:rsidR="00756F52" w:rsidRPr="00E02267">
        <w:rPr>
          <w:rFonts w:asciiTheme="majorHAnsi" w:hAnsiTheme="majorHAnsi"/>
          <w:b/>
        </w:rPr>
        <w:t>[</w:t>
      </w:r>
      <w:r>
        <w:rPr>
          <w:rFonts w:asciiTheme="majorHAnsi" w:hAnsiTheme="majorHAnsi"/>
          <w:b/>
        </w:rPr>
        <w:t>2</w:t>
      </w:r>
      <w:r w:rsidR="00756F52" w:rsidRPr="00E02267">
        <w:rPr>
          <w:rFonts w:asciiTheme="majorHAnsi" w:hAnsiTheme="majorHAnsi"/>
          <w:b/>
        </w:rPr>
        <w:t xml:space="preserve"> mark</w:t>
      </w:r>
      <w:r>
        <w:rPr>
          <w:rFonts w:asciiTheme="majorHAnsi" w:hAnsiTheme="majorHAnsi"/>
          <w:b/>
        </w:rPr>
        <w:t>s</w:t>
      </w:r>
      <w:r w:rsidR="00756F52" w:rsidRPr="00E02267">
        <w:rPr>
          <w:rFonts w:asciiTheme="majorHAnsi" w:hAnsiTheme="majorHAnsi"/>
          <w:b/>
        </w:rPr>
        <w:t>]</w:t>
      </w:r>
      <w:r w:rsidR="00756F52">
        <w:rPr>
          <w:rFonts w:asciiTheme="majorHAnsi" w:hAnsiTheme="majorHAnsi"/>
        </w:rPr>
        <w:t>.</w:t>
      </w:r>
    </w:p>
    <w:p w14:paraId="1D75CC81" w14:textId="77777777" w:rsidR="00756F52" w:rsidRDefault="00756F52" w:rsidP="000B2C33">
      <w:pPr>
        <w:jc w:val="both"/>
        <w:rPr>
          <w:rFonts w:ascii="Cambria Math" w:hAnsi="Cambria Math"/>
          <w:color w:val="000000" w:themeColor="text1"/>
        </w:rPr>
      </w:pPr>
    </w:p>
    <w:p w14:paraId="2FD402BA" w14:textId="2BD77C6C" w:rsidR="00CD1F2B" w:rsidRDefault="00CD1F2B" w:rsidP="000B2C33">
      <w:pPr>
        <w:jc w:val="both"/>
        <w:rPr>
          <w:rFonts w:ascii="Cambria Math" w:hAnsi="Cambria Math"/>
        </w:rPr>
      </w:pPr>
      <w:r>
        <w:rPr>
          <w:rFonts w:ascii="Cambria Math" w:hAnsi="Cambria Math"/>
        </w:rPr>
        <w:t xml:space="preserve">The proportional changes in the beta-coefficients are large enough to </w:t>
      </w:r>
      <w:r w:rsidR="00D82967">
        <w:rPr>
          <w:rFonts w:ascii="Cambria Math" w:hAnsi="Cambria Math"/>
        </w:rPr>
        <w:t xml:space="preserve">worry about, so the </w:t>
      </w:r>
      <w:r w:rsidR="00E0780A">
        <w:rPr>
          <w:rFonts w:ascii="Cambria Math" w:hAnsi="Cambria Math"/>
        </w:rPr>
        <w:t xml:space="preserve">filtered </w:t>
      </w:r>
      <w:r w:rsidR="00D82967">
        <w:rPr>
          <w:rFonts w:ascii="Cambria Math" w:hAnsi="Cambria Math"/>
        </w:rPr>
        <w:t xml:space="preserve">dataset model should be preferred on this basis. </w:t>
      </w:r>
    </w:p>
    <w:p w14:paraId="13CEDFA1" w14:textId="0AFBFCB0" w:rsidR="000B2C33" w:rsidRDefault="000B2C33">
      <w:pPr>
        <w:rPr>
          <w:rFonts w:asciiTheme="majorHAnsi" w:hAnsiTheme="majorHAnsi"/>
        </w:rPr>
      </w:pPr>
    </w:p>
    <w:p w14:paraId="015E6406" w14:textId="77777777" w:rsidR="00E0780A" w:rsidRDefault="00E0780A" w:rsidP="00E0780A">
      <w:pPr>
        <w:jc w:val="both"/>
        <w:rPr>
          <w:rFonts w:ascii="Cambria" w:hAnsi="Cambria"/>
          <w:color w:val="000000" w:themeColor="text1"/>
        </w:rPr>
      </w:pPr>
      <w:r>
        <w:rPr>
          <w:rFonts w:ascii="Cambria" w:hAnsi="Cambria"/>
          <w:color w:val="000000" w:themeColor="text1"/>
        </w:rPr>
        <w:t>Below is a table of some quantiles from the relevant Student’s T distribution.</w:t>
      </w:r>
    </w:p>
    <w:p w14:paraId="1D2FFD05" w14:textId="77777777" w:rsidR="00E0780A" w:rsidRDefault="00E0780A" w:rsidP="00E0780A">
      <w:pPr>
        <w:rPr>
          <w:rFonts w:ascii="Cambria" w:hAnsi="Cambria"/>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
        <w:gridCol w:w="903"/>
        <w:gridCol w:w="902"/>
        <w:gridCol w:w="903"/>
        <w:gridCol w:w="903"/>
        <w:gridCol w:w="902"/>
        <w:gridCol w:w="903"/>
        <w:gridCol w:w="902"/>
        <w:gridCol w:w="903"/>
        <w:gridCol w:w="903"/>
      </w:tblGrid>
      <w:tr w:rsidR="00E0780A" w14:paraId="1857B091" w14:textId="77777777" w:rsidTr="002C70BF">
        <w:trPr>
          <w:trHeight w:val="353"/>
          <w:jc w:val="center"/>
        </w:trPr>
        <w:tc>
          <w:tcPr>
            <w:tcW w:w="902" w:type="dxa"/>
            <w:tcBorders>
              <w:top w:val="nil"/>
              <w:left w:val="nil"/>
              <w:bottom w:val="single" w:sz="4" w:space="0" w:color="auto"/>
              <w:right w:val="single" w:sz="4" w:space="0" w:color="auto"/>
            </w:tcBorders>
            <w:hideMark/>
          </w:tcPr>
          <w:p w14:paraId="550A5D31" w14:textId="77777777" w:rsidR="00E0780A" w:rsidRDefault="00DD3925" w:rsidP="002C70BF">
            <w:pPr>
              <w:jc w:val="center"/>
              <w:rPr>
                <w:rFonts w:ascii="Cambria" w:eastAsia="Calibri"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0.005</m:t>
                    </m:r>
                  </m:sub>
                </m:sSub>
              </m:oMath>
            </m:oMathPara>
          </w:p>
        </w:tc>
        <w:tc>
          <w:tcPr>
            <w:tcW w:w="903" w:type="dxa"/>
            <w:tcBorders>
              <w:top w:val="nil"/>
              <w:left w:val="single" w:sz="4" w:space="0" w:color="auto"/>
              <w:bottom w:val="single" w:sz="4" w:space="0" w:color="auto"/>
              <w:right w:val="single" w:sz="4" w:space="0" w:color="auto"/>
            </w:tcBorders>
            <w:hideMark/>
          </w:tcPr>
          <w:p w14:paraId="09A604DF" w14:textId="77777777" w:rsidR="00E0780A" w:rsidRDefault="00DD3925" w:rsidP="002C70BF">
            <w:pPr>
              <w:jc w:val="center"/>
              <w:rPr>
                <w:rFonts w:ascii="Cambria" w:eastAsia="Calibri"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0.01</m:t>
                    </m:r>
                  </m:sub>
                </m:sSub>
              </m:oMath>
            </m:oMathPara>
          </w:p>
        </w:tc>
        <w:tc>
          <w:tcPr>
            <w:tcW w:w="902" w:type="dxa"/>
            <w:tcBorders>
              <w:top w:val="nil"/>
              <w:left w:val="single" w:sz="4" w:space="0" w:color="auto"/>
              <w:bottom w:val="single" w:sz="4" w:space="0" w:color="auto"/>
              <w:right w:val="single" w:sz="4" w:space="0" w:color="auto"/>
            </w:tcBorders>
            <w:hideMark/>
          </w:tcPr>
          <w:p w14:paraId="4115958F" w14:textId="77777777" w:rsidR="00E0780A" w:rsidRDefault="00DD3925" w:rsidP="002C70BF">
            <w:pPr>
              <w:jc w:val="center"/>
              <w:rPr>
                <w:rFonts w:ascii="Cambria" w:eastAsiaTheme="minorHAnsi" w:hAnsi="Cambria" w:cstheme="minorBidi"/>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0.025</m:t>
                    </m:r>
                  </m:sub>
                </m:sSub>
              </m:oMath>
            </m:oMathPara>
          </w:p>
        </w:tc>
        <w:tc>
          <w:tcPr>
            <w:tcW w:w="903" w:type="dxa"/>
            <w:tcBorders>
              <w:top w:val="nil"/>
              <w:left w:val="single" w:sz="4" w:space="0" w:color="auto"/>
              <w:bottom w:val="single" w:sz="4" w:space="0" w:color="auto"/>
              <w:right w:val="single" w:sz="4" w:space="0" w:color="auto"/>
            </w:tcBorders>
            <w:hideMark/>
          </w:tcPr>
          <w:p w14:paraId="741771C7" w14:textId="77777777" w:rsidR="00E0780A" w:rsidRDefault="00DD3925" w:rsidP="002C70BF">
            <w:pPr>
              <w:jc w:val="center"/>
              <w:rPr>
                <w:rFonts w:ascii="Cambria"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0.05</m:t>
                    </m:r>
                  </m:sub>
                </m:sSub>
              </m:oMath>
            </m:oMathPara>
          </w:p>
        </w:tc>
        <w:tc>
          <w:tcPr>
            <w:tcW w:w="903" w:type="dxa"/>
            <w:tcBorders>
              <w:top w:val="nil"/>
              <w:left w:val="single" w:sz="4" w:space="0" w:color="auto"/>
              <w:bottom w:val="single" w:sz="4" w:space="0" w:color="auto"/>
              <w:right w:val="single" w:sz="4" w:space="0" w:color="auto"/>
            </w:tcBorders>
            <w:hideMark/>
          </w:tcPr>
          <w:p w14:paraId="4274CF89" w14:textId="77777777" w:rsidR="00E0780A" w:rsidRDefault="00DD3925" w:rsidP="002C70BF">
            <w:pPr>
              <w:jc w:val="center"/>
              <w:rPr>
                <w:rFonts w:ascii="Cambria" w:eastAsia="Calibri"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0.1</m:t>
                    </m:r>
                  </m:sub>
                </m:sSub>
              </m:oMath>
            </m:oMathPara>
          </w:p>
        </w:tc>
        <w:tc>
          <w:tcPr>
            <w:tcW w:w="902" w:type="dxa"/>
            <w:tcBorders>
              <w:top w:val="nil"/>
              <w:left w:val="single" w:sz="4" w:space="0" w:color="auto"/>
              <w:bottom w:val="single" w:sz="4" w:space="0" w:color="auto"/>
              <w:right w:val="single" w:sz="4" w:space="0" w:color="auto"/>
            </w:tcBorders>
            <w:hideMark/>
          </w:tcPr>
          <w:p w14:paraId="164A9882" w14:textId="77777777" w:rsidR="00E0780A" w:rsidRDefault="00DD3925" w:rsidP="002C70BF">
            <w:pPr>
              <w:jc w:val="center"/>
              <w:rPr>
                <w:rFonts w:ascii="Cambria" w:eastAsia="Calibri"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0.9</m:t>
                    </m:r>
                  </m:sub>
                </m:sSub>
              </m:oMath>
            </m:oMathPara>
          </w:p>
        </w:tc>
        <w:tc>
          <w:tcPr>
            <w:tcW w:w="903" w:type="dxa"/>
            <w:tcBorders>
              <w:top w:val="nil"/>
              <w:left w:val="single" w:sz="4" w:space="0" w:color="auto"/>
              <w:bottom w:val="single" w:sz="4" w:space="0" w:color="auto"/>
              <w:right w:val="single" w:sz="4" w:space="0" w:color="auto"/>
            </w:tcBorders>
            <w:hideMark/>
          </w:tcPr>
          <w:p w14:paraId="46C96F9E" w14:textId="77777777" w:rsidR="00E0780A" w:rsidRDefault="00DD3925" w:rsidP="002C70BF">
            <w:pPr>
              <w:jc w:val="center"/>
              <w:rPr>
                <w:rFonts w:ascii="Cambria" w:eastAsiaTheme="minorHAnsi" w:hAnsi="Cambria" w:cstheme="minorBidi"/>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0.95</m:t>
                    </m:r>
                  </m:sub>
                </m:sSub>
              </m:oMath>
            </m:oMathPara>
          </w:p>
        </w:tc>
        <w:tc>
          <w:tcPr>
            <w:tcW w:w="902" w:type="dxa"/>
            <w:tcBorders>
              <w:top w:val="nil"/>
              <w:left w:val="single" w:sz="4" w:space="0" w:color="auto"/>
              <w:bottom w:val="single" w:sz="4" w:space="0" w:color="auto"/>
              <w:right w:val="single" w:sz="4" w:space="0" w:color="auto"/>
            </w:tcBorders>
            <w:hideMark/>
          </w:tcPr>
          <w:p w14:paraId="38CBE9AC" w14:textId="77777777" w:rsidR="00E0780A" w:rsidRDefault="00DD3925" w:rsidP="002C70BF">
            <w:pPr>
              <w:jc w:val="center"/>
              <w:rPr>
                <w:rFonts w:ascii="Cambria"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0.975</m:t>
                    </m:r>
                  </m:sub>
                </m:sSub>
              </m:oMath>
            </m:oMathPara>
          </w:p>
        </w:tc>
        <w:tc>
          <w:tcPr>
            <w:tcW w:w="903" w:type="dxa"/>
            <w:tcBorders>
              <w:top w:val="nil"/>
              <w:left w:val="single" w:sz="4" w:space="0" w:color="auto"/>
              <w:bottom w:val="single" w:sz="4" w:space="0" w:color="auto"/>
              <w:right w:val="single" w:sz="4" w:space="0" w:color="auto"/>
            </w:tcBorders>
            <w:hideMark/>
          </w:tcPr>
          <w:p w14:paraId="01D04D32" w14:textId="77777777" w:rsidR="00E0780A" w:rsidRDefault="00DD3925" w:rsidP="002C70BF">
            <w:pPr>
              <w:jc w:val="center"/>
              <w:rPr>
                <w:rFonts w:ascii="Cambria" w:eastAsia="Calibri"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0.99</m:t>
                    </m:r>
                  </m:sub>
                </m:sSub>
              </m:oMath>
            </m:oMathPara>
          </w:p>
        </w:tc>
        <w:tc>
          <w:tcPr>
            <w:tcW w:w="903" w:type="dxa"/>
            <w:tcBorders>
              <w:top w:val="nil"/>
              <w:left w:val="single" w:sz="4" w:space="0" w:color="auto"/>
              <w:bottom w:val="single" w:sz="4" w:space="0" w:color="auto"/>
              <w:right w:val="nil"/>
            </w:tcBorders>
            <w:hideMark/>
          </w:tcPr>
          <w:p w14:paraId="2F2E253F" w14:textId="77777777" w:rsidR="00E0780A" w:rsidRDefault="00DD3925" w:rsidP="002C70BF">
            <w:pPr>
              <w:jc w:val="center"/>
              <w:rPr>
                <w:rFonts w:ascii="Cambria" w:eastAsia="Calibri" w:hAnsi="Cambria"/>
                <w:b/>
                <w:color w:val="000000" w:themeColor="text1"/>
              </w:rPr>
            </w:pPr>
            <m:oMathPara>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0.995</m:t>
                    </m:r>
                  </m:sub>
                </m:sSub>
              </m:oMath>
            </m:oMathPara>
          </w:p>
        </w:tc>
      </w:tr>
      <w:tr w:rsidR="00E0780A" w14:paraId="3CAB31A5" w14:textId="77777777" w:rsidTr="002C70BF">
        <w:trPr>
          <w:jc w:val="center"/>
        </w:trPr>
        <w:tc>
          <w:tcPr>
            <w:tcW w:w="902" w:type="dxa"/>
            <w:tcBorders>
              <w:top w:val="single" w:sz="4" w:space="0" w:color="auto"/>
              <w:left w:val="nil"/>
              <w:bottom w:val="nil"/>
              <w:right w:val="single" w:sz="4" w:space="0" w:color="auto"/>
            </w:tcBorders>
            <w:hideMark/>
          </w:tcPr>
          <w:p w14:paraId="771D6A83" w14:textId="5D8AEB4B" w:rsidR="00E0780A" w:rsidRDefault="00E0780A" w:rsidP="00CA1D38">
            <w:pPr>
              <w:jc w:val="center"/>
              <w:rPr>
                <w:rFonts w:ascii="Cambria" w:eastAsiaTheme="minorHAnsi" w:hAnsi="Cambria" w:cstheme="minorBidi"/>
                <w:color w:val="000000" w:themeColor="text1"/>
              </w:rPr>
            </w:pPr>
            <w:r>
              <w:rPr>
                <w:rFonts w:ascii="Cambria" w:hAnsi="Cambria"/>
                <w:color w:val="000000" w:themeColor="text1"/>
              </w:rPr>
              <w:t>-2.</w:t>
            </w:r>
            <w:r w:rsidR="00CA1D38">
              <w:rPr>
                <w:rFonts w:ascii="Cambria" w:hAnsi="Cambria"/>
                <w:color w:val="000000" w:themeColor="text1"/>
              </w:rPr>
              <w:t>88</w:t>
            </w:r>
          </w:p>
        </w:tc>
        <w:tc>
          <w:tcPr>
            <w:tcW w:w="903" w:type="dxa"/>
            <w:tcBorders>
              <w:top w:val="single" w:sz="4" w:space="0" w:color="auto"/>
              <w:left w:val="single" w:sz="4" w:space="0" w:color="auto"/>
              <w:bottom w:val="nil"/>
              <w:right w:val="single" w:sz="4" w:space="0" w:color="auto"/>
            </w:tcBorders>
            <w:hideMark/>
          </w:tcPr>
          <w:p w14:paraId="3E8C1A80" w14:textId="120C6190" w:rsidR="00E0780A" w:rsidRDefault="00E0780A" w:rsidP="00CA1D38">
            <w:pPr>
              <w:jc w:val="center"/>
              <w:rPr>
                <w:rFonts w:ascii="Cambria" w:hAnsi="Cambria"/>
                <w:color w:val="000000" w:themeColor="text1"/>
              </w:rPr>
            </w:pPr>
            <w:r>
              <w:rPr>
                <w:rFonts w:ascii="Cambria" w:hAnsi="Cambria"/>
                <w:color w:val="000000" w:themeColor="text1"/>
              </w:rPr>
              <w:t>-2.</w:t>
            </w:r>
            <w:r w:rsidR="00CA1D38">
              <w:rPr>
                <w:rFonts w:ascii="Cambria" w:hAnsi="Cambria"/>
                <w:color w:val="000000" w:themeColor="text1"/>
              </w:rPr>
              <w:t>55</w:t>
            </w:r>
          </w:p>
        </w:tc>
        <w:tc>
          <w:tcPr>
            <w:tcW w:w="902" w:type="dxa"/>
            <w:tcBorders>
              <w:top w:val="single" w:sz="4" w:space="0" w:color="auto"/>
              <w:left w:val="single" w:sz="4" w:space="0" w:color="auto"/>
              <w:bottom w:val="nil"/>
              <w:right w:val="single" w:sz="4" w:space="0" w:color="auto"/>
            </w:tcBorders>
            <w:hideMark/>
          </w:tcPr>
          <w:p w14:paraId="1FE18488" w14:textId="5A9D1C34" w:rsidR="00E0780A" w:rsidRDefault="00E0780A" w:rsidP="00CA1D38">
            <w:pPr>
              <w:jc w:val="center"/>
              <w:rPr>
                <w:rFonts w:ascii="Cambria" w:hAnsi="Cambria"/>
                <w:color w:val="000000" w:themeColor="text1"/>
              </w:rPr>
            </w:pPr>
            <w:r>
              <w:rPr>
                <w:rFonts w:ascii="Cambria" w:hAnsi="Cambria"/>
                <w:color w:val="000000" w:themeColor="text1"/>
              </w:rPr>
              <w:t>-</w:t>
            </w:r>
            <w:r w:rsidR="00CA1D38">
              <w:rPr>
                <w:rFonts w:ascii="Cambria" w:hAnsi="Cambria"/>
                <w:color w:val="000000" w:themeColor="text1"/>
              </w:rPr>
              <w:t>2</w:t>
            </w:r>
            <w:r>
              <w:rPr>
                <w:rFonts w:ascii="Cambria" w:hAnsi="Cambria"/>
                <w:color w:val="000000" w:themeColor="text1"/>
              </w:rPr>
              <w:t>.</w:t>
            </w:r>
            <w:r w:rsidR="00CA1D38">
              <w:rPr>
                <w:rFonts w:ascii="Cambria" w:hAnsi="Cambria"/>
                <w:color w:val="000000" w:themeColor="text1"/>
              </w:rPr>
              <w:t>10</w:t>
            </w:r>
          </w:p>
        </w:tc>
        <w:tc>
          <w:tcPr>
            <w:tcW w:w="903" w:type="dxa"/>
            <w:tcBorders>
              <w:top w:val="single" w:sz="4" w:space="0" w:color="auto"/>
              <w:left w:val="single" w:sz="4" w:space="0" w:color="auto"/>
              <w:bottom w:val="nil"/>
              <w:right w:val="single" w:sz="4" w:space="0" w:color="auto"/>
            </w:tcBorders>
            <w:hideMark/>
          </w:tcPr>
          <w:p w14:paraId="29A61BB1" w14:textId="0D6B042F" w:rsidR="00E0780A" w:rsidRDefault="00E0780A" w:rsidP="00CA1D38">
            <w:pPr>
              <w:jc w:val="center"/>
              <w:rPr>
                <w:rFonts w:ascii="Cambria" w:hAnsi="Cambria"/>
                <w:color w:val="000000" w:themeColor="text1"/>
              </w:rPr>
            </w:pPr>
            <w:r>
              <w:rPr>
                <w:rFonts w:ascii="Cambria" w:hAnsi="Cambria"/>
                <w:color w:val="000000" w:themeColor="text1"/>
              </w:rPr>
              <w:t>-1.</w:t>
            </w:r>
            <w:r w:rsidR="00CA1D38">
              <w:rPr>
                <w:rFonts w:ascii="Cambria" w:hAnsi="Cambria"/>
                <w:color w:val="000000" w:themeColor="text1"/>
              </w:rPr>
              <w:t>73</w:t>
            </w:r>
          </w:p>
        </w:tc>
        <w:tc>
          <w:tcPr>
            <w:tcW w:w="903" w:type="dxa"/>
            <w:tcBorders>
              <w:top w:val="single" w:sz="4" w:space="0" w:color="auto"/>
              <w:left w:val="single" w:sz="4" w:space="0" w:color="auto"/>
              <w:bottom w:val="nil"/>
              <w:right w:val="single" w:sz="4" w:space="0" w:color="auto"/>
            </w:tcBorders>
            <w:hideMark/>
          </w:tcPr>
          <w:p w14:paraId="64811750" w14:textId="0013F041" w:rsidR="00E0780A" w:rsidRDefault="00E0780A" w:rsidP="00CA1D38">
            <w:pPr>
              <w:jc w:val="center"/>
              <w:rPr>
                <w:rFonts w:ascii="Cambria" w:hAnsi="Cambria"/>
                <w:color w:val="000000" w:themeColor="text1"/>
              </w:rPr>
            </w:pPr>
            <w:r>
              <w:rPr>
                <w:rFonts w:ascii="Cambria" w:hAnsi="Cambria"/>
                <w:color w:val="000000" w:themeColor="text1"/>
              </w:rPr>
              <w:t>-1.</w:t>
            </w:r>
            <w:r w:rsidR="00CA1D38">
              <w:rPr>
                <w:rFonts w:ascii="Cambria" w:hAnsi="Cambria"/>
                <w:color w:val="000000" w:themeColor="text1"/>
              </w:rPr>
              <w:t>33</w:t>
            </w:r>
          </w:p>
        </w:tc>
        <w:tc>
          <w:tcPr>
            <w:tcW w:w="902" w:type="dxa"/>
            <w:tcBorders>
              <w:top w:val="single" w:sz="4" w:space="0" w:color="auto"/>
              <w:left w:val="single" w:sz="4" w:space="0" w:color="auto"/>
              <w:bottom w:val="nil"/>
              <w:right w:val="single" w:sz="4" w:space="0" w:color="auto"/>
            </w:tcBorders>
            <w:hideMark/>
          </w:tcPr>
          <w:p w14:paraId="476832E0" w14:textId="55DD5AB1" w:rsidR="00E0780A" w:rsidRDefault="00E0780A" w:rsidP="00CA1D38">
            <w:pPr>
              <w:jc w:val="center"/>
              <w:rPr>
                <w:rFonts w:ascii="Cambria" w:hAnsi="Cambria"/>
                <w:color w:val="000000" w:themeColor="text1"/>
              </w:rPr>
            </w:pPr>
            <w:r>
              <w:rPr>
                <w:rFonts w:ascii="Cambria" w:hAnsi="Cambria"/>
                <w:color w:val="000000" w:themeColor="text1"/>
              </w:rPr>
              <w:t>1.</w:t>
            </w:r>
            <w:r w:rsidR="00CA1D38">
              <w:rPr>
                <w:rFonts w:ascii="Cambria" w:hAnsi="Cambria"/>
                <w:color w:val="000000" w:themeColor="text1"/>
              </w:rPr>
              <w:t>33</w:t>
            </w:r>
          </w:p>
        </w:tc>
        <w:tc>
          <w:tcPr>
            <w:tcW w:w="903" w:type="dxa"/>
            <w:tcBorders>
              <w:top w:val="single" w:sz="4" w:space="0" w:color="auto"/>
              <w:left w:val="single" w:sz="4" w:space="0" w:color="auto"/>
              <w:bottom w:val="nil"/>
              <w:right w:val="single" w:sz="4" w:space="0" w:color="auto"/>
            </w:tcBorders>
            <w:hideMark/>
          </w:tcPr>
          <w:p w14:paraId="03749AEA" w14:textId="26CCFDF9" w:rsidR="00E0780A" w:rsidRDefault="00E0780A" w:rsidP="00CA1D38">
            <w:pPr>
              <w:jc w:val="center"/>
              <w:rPr>
                <w:rFonts w:ascii="Cambria" w:hAnsi="Cambria"/>
                <w:color w:val="000000" w:themeColor="text1"/>
              </w:rPr>
            </w:pPr>
            <w:r>
              <w:rPr>
                <w:rFonts w:ascii="Cambria" w:hAnsi="Cambria"/>
                <w:color w:val="000000" w:themeColor="text1"/>
              </w:rPr>
              <w:t>1.</w:t>
            </w:r>
            <w:r w:rsidR="00CA1D38">
              <w:rPr>
                <w:rFonts w:ascii="Cambria" w:hAnsi="Cambria"/>
                <w:color w:val="000000" w:themeColor="text1"/>
              </w:rPr>
              <w:t>73</w:t>
            </w:r>
          </w:p>
        </w:tc>
        <w:tc>
          <w:tcPr>
            <w:tcW w:w="902" w:type="dxa"/>
            <w:tcBorders>
              <w:top w:val="single" w:sz="4" w:space="0" w:color="auto"/>
              <w:left w:val="single" w:sz="4" w:space="0" w:color="auto"/>
              <w:bottom w:val="nil"/>
              <w:right w:val="single" w:sz="4" w:space="0" w:color="auto"/>
            </w:tcBorders>
            <w:hideMark/>
          </w:tcPr>
          <w:p w14:paraId="2B67A6D3" w14:textId="5AFDA44D" w:rsidR="00E0780A" w:rsidRDefault="00CA1D38" w:rsidP="002C70BF">
            <w:pPr>
              <w:jc w:val="center"/>
              <w:rPr>
                <w:rFonts w:ascii="Cambria" w:hAnsi="Cambria"/>
                <w:color w:val="000000" w:themeColor="text1"/>
              </w:rPr>
            </w:pPr>
            <w:r>
              <w:rPr>
                <w:rFonts w:ascii="Cambria" w:hAnsi="Cambria"/>
                <w:color w:val="000000" w:themeColor="text1"/>
              </w:rPr>
              <w:t>2.10</w:t>
            </w:r>
          </w:p>
        </w:tc>
        <w:tc>
          <w:tcPr>
            <w:tcW w:w="903" w:type="dxa"/>
            <w:tcBorders>
              <w:top w:val="single" w:sz="4" w:space="0" w:color="auto"/>
              <w:left w:val="single" w:sz="4" w:space="0" w:color="auto"/>
              <w:bottom w:val="nil"/>
              <w:right w:val="single" w:sz="4" w:space="0" w:color="auto"/>
            </w:tcBorders>
            <w:hideMark/>
          </w:tcPr>
          <w:p w14:paraId="4277BFBF" w14:textId="32EDD115" w:rsidR="00E0780A" w:rsidRDefault="00E0780A" w:rsidP="00CA1D38">
            <w:pPr>
              <w:jc w:val="center"/>
              <w:rPr>
                <w:rFonts w:ascii="Cambria" w:hAnsi="Cambria"/>
                <w:color w:val="000000" w:themeColor="text1"/>
              </w:rPr>
            </w:pPr>
            <w:r>
              <w:rPr>
                <w:rFonts w:ascii="Cambria" w:hAnsi="Cambria"/>
                <w:color w:val="000000" w:themeColor="text1"/>
              </w:rPr>
              <w:t>2.</w:t>
            </w:r>
            <w:r w:rsidR="00CA1D38">
              <w:rPr>
                <w:rFonts w:ascii="Cambria" w:hAnsi="Cambria"/>
                <w:color w:val="000000" w:themeColor="text1"/>
              </w:rPr>
              <w:t>55</w:t>
            </w:r>
          </w:p>
        </w:tc>
        <w:tc>
          <w:tcPr>
            <w:tcW w:w="903" w:type="dxa"/>
            <w:tcBorders>
              <w:top w:val="single" w:sz="4" w:space="0" w:color="auto"/>
              <w:left w:val="single" w:sz="4" w:space="0" w:color="auto"/>
              <w:bottom w:val="nil"/>
              <w:right w:val="nil"/>
            </w:tcBorders>
            <w:hideMark/>
          </w:tcPr>
          <w:p w14:paraId="0703ED17" w14:textId="52869320" w:rsidR="00E0780A" w:rsidRDefault="00E0780A" w:rsidP="00CA1D38">
            <w:pPr>
              <w:jc w:val="center"/>
              <w:rPr>
                <w:rFonts w:ascii="Cambria" w:hAnsi="Cambria"/>
                <w:color w:val="000000" w:themeColor="text1"/>
              </w:rPr>
            </w:pPr>
            <w:r>
              <w:rPr>
                <w:rFonts w:ascii="Cambria" w:hAnsi="Cambria"/>
                <w:color w:val="000000" w:themeColor="text1"/>
              </w:rPr>
              <w:t>2.</w:t>
            </w:r>
            <w:r w:rsidR="00CA1D38">
              <w:rPr>
                <w:rFonts w:ascii="Cambria" w:hAnsi="Cambria"/>
                <w:color w:val="000000" w:themeColor="text1"/>
              </w:rPr>
              <w:t>88</w:t>
            </w:r>
          </w:p>
        </w:tc>
      </w:tr>
    </w:tbl>
    <w:p w14:paraId="0E9C59D1" w14:textId="77777777" w:rsidR="00E0780A" w:rsidRDefault="00E0780A" w:rsidP="00E0780A">
      <w:pPr>
        <w:rPr>
          <w:rFonts w:ascii="Cambria" w:hAnsi="Cambria"/>
        </w:rPr>
      </w:pPr>
    </w:p>
    <w:p w14:paraId="4342AFBA" w14:textId="294C4278" w:rsidR="00C555F9" w:rsidRDefault="00515B42" w:rsidP="000B2C33">
      <w:pPr>
        <w:pStyle w:val="ListParagraph"/>
        <w:numPr>
          <w:ilvl w:val="0"/>
          <w:numId w:val="19"/>
        </w:numPr>
        <w:ind w:left="357" w:hanging="357"/>
        <w:jc w:val="both"/>
        <w:rPr>
          <w:rFonts w:ascii="Cambria Math" w:hAnsi="Cambria Math"/>
        </w:rPr>
      </w:pPr>
      <w:r>
        <w:rPr>
          <w:rFonts w:asciiTheme="majorHAnsi" w:hAnsiTheme="majorHAnsi"/>
        </w:rPr>
        <w:t>Using 0.05 significance level, p</w:t>
      </w:r>
      <w:r w:rsidR="00C555F9">
        <w:rPr>
          <w:rFonts w:asciiTheme="majorHAnsi" w:hAnsiTheme="majorHAnsi"/>
        </w:rPr>
        <w:t xml:space="preserve">erform a hypothesis test </w:t>
      </w:r>
      <w:r w:rsidR="00CA1D38">
        <w:rPr>
          <w:rFonts w:asciiTheme="majorHAnsi" w:hAnsiTheme="majorHAnsi"/>
        </w:rPr>
        <w:t xml:space="preserve">to determine if the true value of the slope coefficient </w:t>
      </w:r>
      <w:r w:rsidR="009A0D51">
        <w:rPr>
          <w:rFonts w:asciiTheme="majorHAnsi" w:hAnsiTheme="majorHAnsi"/>
        </w:rPr>
        <w:t xml:space="preserve">in the filtered dataset model </w:t>
      </w:r>
      <w:r w:rsidR="00CA1D38">
        <w:rPr>
          <w:rFonts w:asciiTheme="majorHAnsi" w:hAnsiTheme="majorHAnsi"/>
        </w:rPr>
        <w:t>is less than 1.537</w:t>
      </w:r>
      <w:r w:rsidR="00C555F9">
        <w:rPr>
          <w:rFonts w:asciiTheme="majorHAnsi" w:hAnsiTheme="majorHAnsi"/>
        </w:rPr>
        <w:t xml:space="preserve">. </w:t>
      </w:r>
      <w:r w:rsidR="00C555F9">
        <w:rPr>
          <w:rFonts w:ascii="Cambria Math" w:hAnsi="Cambria Math"/>
        </w:rPr>
        <w:t xml:space="preserve">Write down the hypotheses </w:t>
      </w:r>
      <w:r w:rsidR="00C555F9" w:rsidRPr="003C7CC0">
        <w:rPr>
          <w:rFonts w:ascii="Cambria Math" w:hAnsi="Cambria Math"/>
          <w:b/>
        </w:rPr>
        <w:t>[1 mark]</w:t>
      </w:r>
      <w:r w:rsidR="00C555F9">
        <w:rPr>
          <w:rFonts w:ascii="Cambria Math" w:hAnsi="Cambria Math"/>
        </w:rPr>
        <w:t xml:space="preserve">, the test statistic </w:t>
      </w:r>
      <w:r w:rsidR="00C555F9" w:rsidRPr="003C7CC0">
        <w:rPr>
          <w:rFonts w:ascii="Cambria Math" w:hAnsi="Cambria Math"/>
          <w:b/>
        </w:rPr>
        <w:t>[1 mark]</w:t>
      </w:r>
      <w:r w:rsidR="00C555F9">
        <w:rPr>
          <w:rFonts w:ascii="Cambria Math" w:hAnsi="Cambria Math"/>
        </w:rPr>
        <w:t xml:space="preserve">, the result of the test </w:t>
      </w:r>
      <w:r w:rsidR="00C555F9" w:rsidRPr="003C7CC0">
        <w:rPr>
          <w:rFonts w:ascii="Cambria Math" w:hAnsi="Cambria Math"/>
          <w:b/>
        </w:rPr>
        <w:t>[1 mark]</w:t>
      </w:r>
      <w:r w:rsidR="00C555F9">
        <w:rPr>
          <w:rFonts w:ascii="Cambria Math" w:hAnsi="Cambria Math"/>
        </w:rPr>
        <w:t xml:space="preserve"> and a conclusion in non-mathematical language </w:t>
      </w:r>
      <w:r w:rsidR="00C555F9" w:rsidRPr="001B2903">
        <w:rPr>
          <w:rFonts w:ascii="Cambria Math" w:hAnsi="Cambria Math"/>
          <w:b/>
        </w:rPr>
        <w:t>[</w:t>
      </w:r>
      <w:r w:rsidR="00C555F9">
        <w:rPr>
          <w:rFonts w:ascii="Cambria Math" w:hAnsi="Cambria Math"/>
          <w:b/>
        </w:rPr>
        <w:t>1 mark</w:t>
      </w:r>
      <w:r w:rsidR="00C555F9" w:rsidRPr="001B2903">
        <w:rPr>
          <w:rFonts w:ascii="Cambria Math" w:hAnsi="Cambria Math"/>
          <w:b/>
        </w:rPr>
        <w:t>]</w:t>
      </w:r>
      <w:r w:rsidR="00C555F9">
        <w:rPr>
          <w:rFonts w:asciiTheme="majorHAnsi" w:hAnsiTheme="majorHAnsi"/>
        </w:rPr>
        <w:t>.</w:t>
      </w:r>
    </w:p>
    <w:p w14:paraId="411599D4" w14:textId="2554EDDF" w:rsidR="00B07A16" w:rsidRDefault="00B07A16" w:rsidP="000B2C33">
      <w:pPr>
        <w:jc w:val="both"/>
        <w:rPr>
          <w:rFonts w:ascii="Cambria Math" w:hAnsi="Cambria Math"/>
        </w:rPr>
      </w:pPr>
    </w:p>
    <w:p w14:paraId="114270FB" w14:textId="25B0146F" w:rsidR="009A0D51" w:rsidRDefault="009A0D51" w:rsidP="009A0D51">
      <w:pPr>
        <w:pStyle w:val="ListParagraph"/>
        <w:numPr>
          <w:ilvl w:val="0"/>
          <w:numId w:val="19"/>
        </w:numPr>
        <w:ind w:left="357" w:hanging="357"/>
        <w:jc w:val="both"/>
        <w:rPr>
          <w:rFonts w:ascii="Cambria Math" w:hAnsi="Cambria Math"/>
        </w:rPr>
      </w:pPr>
      <w:r>
        <w:rPr>
          <w:rFonts w:asciiTheme="majorHAnsi" w:hAnsiTheme="majorHAnsi"/>
        </w:rPr>
        <w:t xml:space="preserve">The coefficient of determination for the filtered dataset model is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=0.737</m:t>
        </m:r>
      </m:oMath>
      <w:r w:rsidR="002B5F21">
        <w:rPr>
          <w:rFonts w:asciiTheme="majorHAnsi" w:hAnsiTheme="majorHAnsi"/>
        </w:rPr>
        <w:t xml:space="preserve">. How is </w:t>
      </w:r>
      <w:r w:rsidR="00793E9D">
        <w:rPr>
          <w:rFonts w:asciiTheme="majorHAnsi" w:hAnsiTheme="majorHAnsi"/>
        </w:rPr>
        <w:t xml:space="preserve">this </w:t>
      </w:r>
      <w:r w:rsidR="002B5F21">
        <w:rPr>
          <w:rFonts w:asciiTheme="majorHAnsi" w:hAnsiTheme="majorHAnsi"/>
        </w:rPr>
        <w:t xml:space="preserve">related to the variables in the model </w:t>
      </w:r>
      <w:r w:rsidR="002B5F21" w:rsidRPr="002B5F21">
        <w:rPr>
          <w:rFonts w:asciiTheme="majorHAnsi" w:hAnsiTheme="majorHAnsi"/>
          <w:b/>
        </w:rPr>
        <w:t>[1 mark]</w:t>
      </w:r>
      <w:r w:rsidR="002B5F21">
        <w:rPr>
          <w:rFonts w:asciiTheme="majorHAnsi" w:hAnsiTheme="majorHAnsi"/>
        </w:rPr>
        <w:t>?</w:t>
      </w:r>
    </w:p>
    <w:p w14:paraId="2C8DE44F" w14:textId="2FCC365C" w:rsidR="009A0D51" w:rsidRDefault="009A0D51" w:rsidP="000B2C33">
      <w:pPr>
        <w:jc w:val="both"/>
        <w:rPr>
          <w:rFonts w:ascii="Cambria Math" w:hAnsi="Cambria Math"/>
          <w:color w:val="FF0000"/>
        </w:rPr>
      </w:pPr>
    </w:p>
    <w:sectPr w:rsidR="009A0D51" w:rsidSect="003F28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C29C2" w14:textId="77777777" w:rsidR="007F1CBB" w:rsidRDefault="007F1CBB" w:rsidP="00F92192">
      <w:r>
        <w:separator/>
      </w:r>
    </w:p>
  </w:endnote>
  <w:endnote w:type="continuationSeparator" w:id="0">
    <w:p w14:paraId="0AD0BABB" w14:textId="77777777" w:rsidR="007F1CBB" w:rsidRDefault="007F1CBB" w:rsidP="00F9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8AA8B" w14:textId="77777777" w:rsidR="00DD3925" w:rsidRDefault="00DD3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E28F" w14:textId="1F6472D3" w:rsidR="00B07A16" w:rsidRPr="00163773" w:rsidRDefault="00B07A16" w:rsidP="00163773">
    <w:pPr>
      <w:pStyle w:val="Footer"/>
      <w:pBdr>
        <w:top w:val="single" w:sz="4" w:space="1" w:color="auto"/>
      </w:pBdr>
      <w:rPr>
        <w:rFonts w:asciiTheme="minorHAnsi" w:hAnsiTheme="minorHAnsi"/>
        <w:sz w:val="22"/>
        <w:szCs w:val="22"/>
      </w:rPr>
    </w:pPr>
    <w:r>
      <w:rPr>
        <w:rFonts w:asciiTheme="minorHAnsi" w:hAnsiTheme="minorHAnsi"/>
        <w:sz w:val="22"/>
        <w:szCs w:val="22"/>
      </w:rPr>
      <w:t xml:space="preserve">37252, Lab 2, </w:t>
    </w:r>
    <w:r w:rsidR="00E667BE">
      <w:rPr>
        <w:rFonts w:asciiTheme="minorHAnsi" w:hAnsiTheme="minorHAnsi"/>
        <w:sz w:val="22"/>
        <w:szCs w:val="22"/>
      </w:rPr>
      <w:t>Autumn 202</w:t>
    </w:r>
    <w:r w:rsidR="00DD3925">
      <w:rPr>
        <w:rFonts w:asciiTheme="minorHAnsi" w:hAnsiTheme="minorHAnsi"/>
        <w:sz w:val="22"/>
        <w:szCs w:val="22"/>
      </w:rPr>
      <w:t>4</w:t>
    </w:r>
    <w:r>
      <w:rPr>
        <w:rFonts w:asciiTheme="minorHAnsi" w:hAnsiTheme="minorHAnsi"/>
        <w:sz w:val="22"/>
        <w:szCs w:val="22"/>
      </w:rPr>
      <w:tab/>
    </w:r>
    <w:r>
      <w:rPr>
        <w:rFonts w:asciiTheme="minorHAnsi" w:hAnsiTheme="minorHAnsi"/>
        <w:sz w:val="22"/>
        <w:szCs w:val="22"/>
      </w:rPr>
      <w:tab/>
    </w:r>
    <w:r w:rsidRPr="00163773">
      <w:rPr>
        <w:rFonts w:asciiTheme="minorHAnsi" w:hAnsiTheme="minorHAnsi"/>
        <w:sz w:val="22"/>
        <w:szCs w:val="22"/>
      </w:rPr>
      <w:t xml:space="preserve">Page </w:t>
    </w:r>
    <w:r w:rsidRPr="00163773">
      <w:rPr>
        <w:rFonts w:asciiTheme="minorHAnsi" w:hAnsiTheme="minorHAnsi"/>
        <w:b/>
        <w:sz w:val="22"/>
        <w:szCs w:val="22"/>
      </w:rPr>
      <w:fldChar w:fldCharType="begin"/>
    </w:r>
    <w:r w:rsidRPr="00163773">
      <w:rPr>
        <w:rFonts w:asciiTheme="minorHAnsi" w:hAnsiTheme="minorHAnsi"/>
        <w:b/>
        <w:sz w:val="22"/>
        <w:szCs w:val="22"/>
      </w:rPr>
      <w:instrText xml:space="preserve"> PAGE  \* Arabic  \* MERGEFORMAT </w:instrText>
    </w:r>
    <w:r w:rsidRPr="00163773">
      <w:rPr>
        <w:rFonts w:asciiTheme="minorHAnsi" w:hAnsiTheme="minorHAnsi"/>
        <w:b/>
        <w:sz w:val="22"/>
        <w:szCs w:val="22"/>
      </w:rPr>
      <w:fldChar w:fldCharType="separate"/>
    </w:r>
    <w:r w:rsidR="0089169B">
      <w:rPr>
        <w:rFonts w:asciiTheme="minorHAnsi" w:hAnsiTheme="minorHAnsi"/>
        <w:b/>
        <w:noProof/>
        <w:sz w:val="22"/>
        <w:szCs w:val="22"/>
      </w:rPr>
      <w:t>1</w:t>
    </w:r>
    <w:r w:rsidRPr="00163773">
      <w:rPr>
        <w:rFonts w:asciiTheme="minorHAnsi" w:hAnsiTheme="minorHAnsi"/>
        <w:b/>
        <w:sz w:val="22"/>
        <w:szCs w:val="22"/>
      </w:rPr>
      <w:fldChar w:fldCharType="end"/>
    </w:r>
    <w:r w:rsidRPr="00163773">
      <w:rPr>
        <w:rFonts w:asciiTheme="minorHAnsi" w:hAnsiTheme="minorHAnsi"/>
        <w:sz w:val="22"/>
        <w:szCs w:val="22"/>
      </w:rPr>
      <w:t xml:space="preserve"> of </w:t>
    </w:r>
    <w:r w:rsidRPr="00163773">
      <w:rPr>
        <w:rFonts w:asciiTheme="minorHAnsi" w:hAnsiTheme="minorHAnsi"/>
        <w:b/>
        <w:sz w:val="22"/>
        <w:szCs w:val="22"/>
      </w:rPr>
      <w:fldChar w:fldCharType="begin"/>
    </w:r>
    <w:r w:rsidRPr="00163773">
      <w:rPr>
        <w:rFonts w:asciiTheme="minorHAnsi" w:hAnsiTheme="minorHAnsi"/>
        <w:b/>
        <w:sz w:val="22"/>
        <w:szCs w:val="22"/>
      </w:rPr>
      <w:instrText xml:space="preserve"> NUMPAGES  \* Arabic  \* MERGEFORMAT </w:instrText>
    </w:r>
    <w:r w:rsidRPr="00163773">
      <w:rPr>
        <w:rFonts w:asciiTheme="minorHAnsi" w:hAnsiTheme="minorHAnsi"/>
        <w:b/>
        <w:sz w:val="22"/>
        <w:szCs w:val="22"/>
      </w:rPr>
      <w:fldChar w:fldCharType="separate"/>
    </w:r>
    <w:r w:rsidR="0089169B">
      <w:rPr>
        <w:rFonts w:asciiTheme="minorHAnsi" w:hAnsiTheme="minorHAnsi"/>
        <w:b/>
        <w:noProof/>
        <w:sz w:val="22"/>
        <w:szCs w:val="22"/>
      </w:rPr>
      <w:t>5</w:t>
    </w:r>
    <w:r w:rsidRPr="00163773">
      <w:rPr>
        <w:rFonts w:asciiTheme="minorHAnsi" w:hAnsiTheme="minorHAns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1D65" w14:textId="77777777" w:rsidR="00DD3925" w:rsidRDefault="00DD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83E3E" w14:textId="77777777" w:rsidR="007F1CBB" w:rsidRDefault="007F1CBB" w:rsidP="00F92192">
      <w:r>
        <w:separator/>
      </w:r>
    </w:p>
  </w:footnote>
  <w:footnote w:type="continuationSeparator" w:id="0">
    <w:p w14:paraId="354EA4BC" w14:textId="77777777" w:rsidR="007F1CBB" w:rsidRDefault="007F1CBB" w:rsidP="00F9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32F3" w14:textId="77777777" w:rsidR="00DD3925" w:rsidRDefault="00DD3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3D55" w14:textId="77777777" w:rsidR="00DD3925" w:rsidRDefault="00DD3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E79D" w14:textId="77777777" w:rsidR="00DD3925" w:rsidRDefault="00DD3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021"/>
    <w:multiLevelType w:val="hybridMultilevel"/>
    <w:tmpl w:val="76B8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B3FB0"/>
    <w:multiLevelType w:val="hybridMultilevel"/>
    <w:tmpl w:val="23DC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40395"/>
    <w:multiLevelType w:val="hybridMultilevel"/>
    <w:tmpl w:val="90D603FA"/>
    <w:lvl w:ilvl="0" w:tplc="0C090017">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666249"/>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043B4"/>
    <w:multiLevelType w:val="hybridMultilevel"/>
    <w:tmpl w:val="4FF61240"/>
    <w:lvl w:ilvl="0" w:tplc="68AE419E">
      <w:start w:val="1"/>
      <w:numFmt w:val="lowerLetter"/>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44CBF"/>
    <w:multiLevelType w:val="hybridMultilevel"/>
    <w:tmpl w:val="0D304A1E"/>
    <w:lvl w:ilvl="0" w:tplc="B946461A">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F22B79"/>
    <w:multiLevelType w:val="hybridMultilevel"/>
    <w:tmpl w:val="14985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D6859"/>
    <w:multiLevelType w:val="hybridMultilevel"/>
    <w:tmpl w:val="1E947EC4"/>
    <w:lvl w:ilvl="0" w:tplc="0C090017">
      <w:start w:val="1"/>
      <w:numFmt w:val="lowerLetter"/>
      <w:lvlText w:val="%1)"/>
      <w:lvlJc w:val="left"/>
      <w:pPr>
        <w:ind w:left="780" w:hanging="360"/>
      </w:pPr>
      <w:rPr>
        <w:rFonts w:hint="default"/>
      </w:rPr>
    </w:lvl>
    <w:lvl w:ilvl="1" w:tplc="0C09001B">
      <w:start w:val="1"/>
      <w:numFmt w:val="lowerRoman"/>
      <w:lvlText w:val="%2."/>
      <w:lvlJc w:val="righ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21AA2C1A"/>
    <w:multiLevelType w:val="hybridMultilevel"/>
    <w:tmpl w:val="AC48B51E"/>
    <w:lvl w:ilvl="0" w:tplc="D67877C4">
      <w:start w:val="1"/>
      <w:numFmt w:val="lowerLetter"/>
      <w:lvlText w:val="(%1)"/>
      <w:lvlJc w:val="left"/>
      <w:pPr>
        <w:ind w:left="36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E3D55"/>
    <w:multiLevelType w:val="hybridMultilevel"/>
    <w:tmpl w:val="07B6354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C1997"/>
    <w:multiLevelType w:val="hybridMultilevel"/>
    <w:tmpl w:val="E404F6B0"/>
    <w:lvl w:ilvl="0" w:tplc="1F929A34">
      <w:start w:val="5"/>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113E84"/>
    <w:multiLevelType w:val="hybridMultilevel"/>
    <w:tmpl w:val="39D65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C577D"/>
    <w:multiLevelType w:val="hybridMultilevel"/>
    <w:tmpl w:val="4502E79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017106C"/>
    <w:multiLevelType w:val="hybridMultilevel"/>
    <w:tmpl w:val="90D603FA"/>
    <w:lvl w:ilvl="0" w:tplc="0C090017">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04711C"/>
    <w:multiLevelType w:val="hybridMultilevel"/>
    <w:tmpl w:val="21E6E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E4064A"/>
    <w:multiLevelType w:val="hybridMultilevel"/>
    <w:tmpl w:val="D204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E2D1C"/>
    <w:multiLevelType w:val="hybridMultilevel"/>
    <w:tmpl w:val="5A721EAA"/>
    <w:lvl w:ilvl="0" w:tplc="BE9293F6">
      <w:start w:val="1"/>
      <w:numFmt w:val="lowerLetter"/>
      <w:lvlText w:val="(%1)"/>
      <w:lvlJc w:val="left"/>
      <w:pPr>
        <w:tabs>
          <w:tab w:val="num" w:pos="720"/>
        </w:tabs>
        <w:ind w:left="720" w:hanging="360"/>
      </w:pPr>
      <w:rPr>
        <w:rFonts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206818"/>
    <w:multiLevelType w:val="hybridMultilevel"/>
    <w:tmpl w:val="45787D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70D0E"/>
    <w:multiLevelType w:val="hybridMultilevel"/>
    <w:tmpl w:val="13028AAA"/>
    <w:lvl w:ilvl="0" w:tplc="E2EC22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541F12"/>
    <w:multiLevelType w:val="hybridMultilevel"/>
    <w:tmpl w:val="6A7C84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642EA"/>
    <w:multiLevelType w:val="hybridMultilevel"/>
    <w:tmpl w:val="B11AE54C"/>
    <w:lvl w:ilvl="0" w:tplc="C0040C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7A77D5"/>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0047C"/>
    <w:multiLevelType w:val="hybridMultilevel"/>
    <w:tmpl w:val="642443B4"/>
    <w:lvl w:ilvl="0" w:tplc="2C32DD40">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7E3A07"/>
    <w:multiLevelType w:val="hybridMultilevel"/>
    <w:tmpl w:val="409027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3717BC7"/>
    <w:multiLevelType w:val="hybridMultilevel"/>
    <w:tmpl w:val="C7B4E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C92BBA"/>
    <w:multiLevelType w:val="hybridMultilevel"/>
    <w:tmpl w:val="79AE8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B816EC"/>
    <w:multiLevelType w:val="hybridMultilevel"/>
    <w:tmpl w:val="248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DF42E3"/>
    <w:multiLevelType w:val="hybridMultilevel"/>
    <w:tmpl w:val="B9CA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6A7CCB"/>
    <w:multiLevelType w:val="hybridMultilevel"/>
    <w:tmpl w:val="9E2A4AA0"/>
    <w:lvl w:ilvl="0" w:tplc="952AD7D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6A34BC"/>
    <w:multiLevelType w:val="hybridMultilevel"/>
    <w:tmpl w:val="87124C6C"/>
    <w:lvl w:ilvl="0" w:tplc="4698AC1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4D6F3A"/>
    <w:multiLevelType w:val="hybridMultilevel"/>
    <w:tmpl w:val="9086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E53DE"/>
    <w:multiLevelType w:val="hybridMultilevel"/>
    <w:tmpl w:val="45A6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91438"/>
    <w:multiLevelType w:val="hybridMultilevel"/>
    <w:tmpl w:val="A0CAEB6A"/>
    <w:lvl w:ilvl="0" w:tplc="71428660">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C403DB"/>
    <w:multiLevelType w:val="hybridMultilevel"/>
    <w:tmpl w:val="39D65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023EF6"/>
    <w:multiLevelType w:val="hybridMultilevel"/>
    <w:tmpl w:val="C8EA2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A278BC"/>
    <w:multiLevelType w:val="hybridMultilevel"/>
    <w:tmpl w:val="2F1A6E6E"/>
    <w:lvl w:ilvl="0" w:tplc="12C44592">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C40B90"/>
    <w:multiLevelType w:val="hybridMultilevel"/>
    <w:tmpl w:val="A95812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831708"/>
    <w:multiLevelType w:val="hybridMultilevel"/>
    <w:tmpl w:val="813A0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C00EC"/>
    <w:multiLevelType w:val="hybridMultilevel"/>
    <w:tmpl w:val="23106C2E"/>
    <w:lvl w:ilvl="0" w:tplc="7646C116">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140FF0"/>
    <w:multiLevelType w:val="hybridMultilevel"/>
    <w:tmpl w:val="3A424276"/>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082273"/>
    <w:multiLevelType w:val="hybridMultilevel"/>
    <w:tmpl w:val="BEC0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9C2C76"/>
    <w:multiLevelType w:val="hybridMultilevel"/>
    <w:tmpl w:val="D58AC6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3C6FBD"/>
    <w:multiLevelType w:val="hybridMultilevel"/>
    <w:tmpl w:val="0268C6E2"/>
    <w:lvl w:ilvl="0" w:tplc="BE9293F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BA36E2C"/>
    <w:multiLevelType w:val="hybridMultilevel"/>
    <w:tmpl w:val="AC966BB4"/>
    <w:lvl w:ilvl="0" w:tplc="3950264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073CB"/>
    <w:multiLevelType w:val="hybridMultilevel"/>
    <w:tmpl w:val="ED9E731A"/>
    <w:lvl w:ilvl="0" w:tplc="C0040CCA">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5"/>
  </w:num>
  <w:num w:numId="3">
    <w:abstractNumId w:val="17"/>
  </w:num>
  <w:num w:numId="4">
    <w:abstractNumId w:val="2"/>
  </w:num>
  <w:num w:numId="5">
    <w:abstractNumId w:val="4"/>
  </w:num>
  <w:num w:numId="6">
    <w:abstractNumId w:val="12"/>
  </w:num>
  <w:num w:numId="7">
    <w:abstractNumId w:val="9"/>
  </w:num>
  <w:num w:numId="8">
    <w:abstractNumId w:val="43"/>
  </w:num>
  <w:num w:numId="9">
    <w:abstractNumId w:val="36"/>
  </w:num>
  <w:num w:numId="10">
    <w:abstractNumId w:val="41"/>
  </w:num>
  <w:num w:numId="11">
    <w:abstractNumId w:val="7"/>
  </w:num>
  <w:num w:numId="12">
    <w:abstractNumId w:val="39"/>
  </w:num>
  <w:num w:numId="13">
    <w:abstractNumId w:val="19"/>
  </w:num>
  <w:num w:numId="14">
    <w:abstractNumId w:val="14"/>
  </w:num>
  <w:num w:numId="15">
    <w:abstractNumId w:val="28"/>
  </w:num>
  <w:num w:numId="16">
    <w:abstractNumId w:val="34"/>
  </w:num>
  <w:num w:numId="17">
    <w:abstractNumId w:val="13"/>
  </w:num>
  <w:num w:numId="18">
    <w:abstractNumId w:val="44"/>
  </w:num>
  <w:num w:numId="19">
    <w:abstractNumId w:val="16"/>
  </w:num>
  <w:num w:numId="20">
    <w:abstractNumId w:val="20"/>
  </w:num>
  <w:num w:numId="21">
    <w:abstractNumId w:val="27"/>
  </w:num>
  <w:num w:numId="22">
    <w:abstractNumId w:val="1"/>
  </w:num>
  <w:num w:numId="23">
    <w:abstractNumId w:val="0"/>
  </w:num>
  <w:num w:numId="24">
    <w:abstractNumId w:val="8"/>
  </w:num>
  <w:num w:numId="25">
    <w:abstractNumId w:val="23"/>
  </w:num>
  <w:num w:numId="26">
    <w:abstractNumId w:val="10"/>
  </w:num>
  <w:num w:numId="27">
    <w:abstractNumId w:val="6"/>
  </w:num>
  <w:num w:numId="28">
    <w:abstractNumId w:val="31"/>
  </w:num>
  <w:num w:numId="29">
    <w:abstractNumId w:val="38"/>
  </w:num>
  <w:num w:numId="30">
    <w:abstractNumId w:val="30"/>
  </w:num>
  <w:num w:numId="31">
    <w:abstractNumId w:val="42"/>
  </w:num>
  <w:num w:numId="32">
    <w:abstractNumId w:val="24"/>
  </w:num>
  <w:num w:numId="33">
    <w:abstractNumId w:val="18"/>
  </w:num>
  <w:num w:numId="34">
    <w:abstractNumId w:val="35"/>
  </w:num>
  <w:num w:numId="35">
    <w:abstractNumId w:val="3"/>
  </w:num>
  <w:num w:numId="36">
    <w:abstractNumId w:val="40"/>
  </w:num>
  <w:num w:numId="37">
    <w:abstractNumId w:val="29"/>
  </w:num>
  <w:num w:numId="38">
    <w:abstractNumId w:val="21"/>
  </w:num>
  <w:num w:numId="39">
    <w:abstractNumId w:val="33"/>
  </w:num>
  <w:num w:numId="40">
    <w:abstractNumId w:val="11"/>
  </w:num>
  <w:num w:numId="41">
    <w:abstractNumId w:val="32"/>
  </w:num>
  <w:num w:numId="42">
    <w:abstractNumId w:val="25"/>
  </w:num>
  <w:num w:numId="43">
    <w:abstractNumId w:val="37"/>
  </w:num>
  <w:num w:numId="44">
    <w:abstractNumId w:val="2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07"/>
    <w:rsid w:val="0000257F"/>
    <w:rsid w:val="00003385"/>
    <w:rsid w:val="00003502"/>
    <w:rsid w:val="00006041"/>
    <w:rsid w:val="0000780C"/>
    <w:rsid w:val="00010DBD"/>
    <w:rsid w:val="00017496"/>
    <w:rsid w:val="00021389"/>
    <w:rsid w:val="00023232"/>
    <w:rsid w:val="00023383"/>
    <w:rsid w:val="00035CDB"/>
    <w:rsid w:val="000402E2"/>
    <w:rsid w:val="00041ABA"/>
    <w:rsid w:val="00043387"/>
    <w:rsid w:val="0005351B"/>
    <w:rsid w:val="000617E8"/>
    <w:rsid w:val="000624A6"/>
    <w:rsid w:val="00063798"/>
    <w:rsid w:val="000714FE"/>
    <w:rsid w:val="00072EA0"/>
    <w:rsid w:val="00074417"/>
    <w:rsid w:val="00076560"/>
    <w:rsid w:val="000820E6"/>
    <w:rsid w:val="000839C7"/>
    <w:rsid w:val="00084070"/>
    <w:rsid w:val="00084B2F"/>
    <w:rsid w:val="00084E36"/>
    <w:rsid w:val="00090293"/>
    <w:rsid w:val="00091AA2"/>
    <w:rsid w:val="00096C49"/>
    <w:rsid w:val="000A1A78"/>
    <w:rsid w:val="000A1B20"/>
    <w:rsid w:val="000A2535"/>
    <w:rsid w:val="000A2ECB"/>
    <w:rsid w:val="000A5DBD"/>
    <w:rsid w:val="000B0F5D"/>
    <w:rsid w:val="000B2C33"/>
    <w:rsid w:val="000B5A4C"/>
    <w:rsid w:val="000C0981"/>
    <w:rsid w:val="000C3899"/>
    <w:rsid w:val="000D391C"/>
    <w:rsid w:val="000D4F40"/>
    <w:rsid w:val="000D6EDA"/>
    <w:rsid w:val="000D711B"/>
    <w:rsid w:val="000E0636"/>
    <w:rsid w:val="000E06DE"/>
    <w:rsid w:val="000E2688"/>
    <w:rsid w:val="000E2CBC"/>
    <w:rsid w:val="000E34ED"/>
    <w:rsid w:val="000E363B"/>
    <w:rsid w:val="000E5E45"/>
    <w:rsid w:val="000E660B"/>
    <w:rsid w:val="000E6A6D"/>
    <w:rsid w:val="000E7CAE"/>
    <w:rsid w:val="000F1325"/>
    <w:rsid w:val="000F30FE"/>
    <w:rsid w:val="000F77D0"/>
    <w:rsid w:val="00100518"/>
    <w:rsid w:val="0010117A"/>
    <w:rsid w:val="00101895"/>
    <w:rsid w:val="00102D1C"/>
    <w:rsid w:val="00105DB3"/>
    <w:rsid w:val="00110E8E"/>
    <w:rsid w:val="00115EC8"/>
    <w:rsid w:val="001173B0"/>
    <w:rsid w:val="0012226C"/>
    <w:rsid w:val="00124611"/>
    <w:rsid w:val="00124955"/>
    <w:rsid w:val="00126EA8"/>
    <w:rsid w:val="001302E5"/>
    <w:rsid w:val="001324EA"/>
    <w:rsid w:val="00135991"/>
    <w:rsid w:val="00135AD2"/>
    <w:rsid w:val="00142FDE"/>
    <w:rsid w:val="00143322"/>
    <w:rsid w:val="001434BD"/>
    <w:rsid w:val="0014385D"/>
    <w:rsid w:val="00144A19"/>
    <w:rsid w:val="0014574E"/>
    <w:rsid w:val="001476DF"/>
    <w:rsid w:val="00151BB0"/>
    <w:rsid w:val="001548E8"/>
    <w:rsid w:val="00157977"/>
    <w:rsid w:val="00163773"/>
    <w:rsid w:val="00165BCF"/>
    <w:rsid w:val="00165F7A"/>
    <w:rsid w:val="00173BFB"/>
    <w:rsid w:val="00177575"/>
    <w:rsid w:val="001813F8"/>
    <w:rsid w:val="00182468"/>
    <w:rsid w:val="00183AF1"/>
    <w:rsid w:val="001921D3"/>
    <w:rsid w:val="00195412"/>
    <w:rsid w:val="001A2EAC"/>
    <w:rsid w:val="001A2FE8"/>
    <w:rsid w:val="001A3F99"/>
    <w:rsid w:val="001A4D37"/>
    <w:rsid w:val="001A5796"/>
    <w:rsid w:val="001A5FBD"/>
    <w:rsid w:val="001B2903"/>
    <w:rsid w:val="001C1131"/>
    <w:rsid w:val="001C52D8"/>
    <w:rsid w:val="001D1211"/>
    <w:rsid w:val="001D2F40"/>
    <w:rsid w:val="001D3A14"/>
    <w:rsid w:val="001E11B5"/>
    <w:rsid w:val="001E3EC6"/>
    <w:rsid w:val="001F55B7"/>
    <w:rsid w:val="001F5AB4"/>
    <w:rsid w:val="001F7576"/>
    <w:rsid w:val="002167A6"/>
    <w:rsid w:val="00220D59"/>
    <w:rsid w:val="002304C4"/>
    <w:rsid w:val="00233F10"/>
    <w:rsid w:val="00245022"/>
    <w:rsid w:val="00246FAC"/>
    <w:rsid w:val="002552EF"/>
    <w:rsid w:val="00255655"/>
    <w:rsid w:val="002604CE"/>
    <w:rsid w:val="00265353"/>
    <w:rsid w:val="00271A74"/>
    <w:rsid w:val="00271AB7"/>
    <w:rsid w:val="00281E0F"/>
    <w:rsid w:val="00285E23"/>
    <w:rsid w:val="00287A5B"/>
    <w:rsid w:val="002900C7"/>
    <w:rsid w:val="00290E7A"/>
    <w:rsid w:val="00292AA4"/>
    <w:rsid w:val="00294E8D"/>
    <w:rsid w:val="002A05B5"/>
    <w:rsid w:val="002A1369"/>
    <w:rsid w:val="002A7062"/>
    <w:rsid w:val="002B1D83"/>
    <w:rsid w:val="002B5F21"/>
    <w:rsid w:val="002C26B8"/>
    <w:rsid w:val="002C2CAB"/>
    <w:rsid w:val="002C31DA"/>
    <w:rsid w:val="002C5474"/>
    <w:rsid w:val="002D397E"/>
    <w:rsid w:val="002D7DFF"/>
    <w:rsid w:val="002D7F46"/>
    <w:rsid w:val="002E0A0C"/>
    <w:rsid w:val="002E42C5"/>
    <w:rsid w:val="002E7790"/>
    <w:rsid w:val="002F119F"/>
    <w:rsid w:val="002F1A8E"/>
    <w:rsid w:val="002F22E4"/>
    <w:rsid w:val="002F6548"/>
    <w:rsid w:val="00300862"/>
    <w:rsid w:val="00300D60"/>
    <w:rsid w:val="00304237"/>
    <w:rsid w:val="003045D8"/>
    <w:rsid w:val="00311F1B"/>
    <w:rsid w:val="00314212"/>
    <w:rsid w:val="003175F9"/>
    <w:rsid w:val="00325749"/>
    <w:rsid w:val="00330EB7"/>
    <w:rsid w:val="00333203"/>
    <w:rsid w:val="00335397"/>
    <w:rsid w:val="00343E8B"/>
    <w:rsid w:val="003443D8"/>
    <w:rsid w:val="00350E97"/>
    <w:rsid w:val="00362439"/>
    <w:rsid w:val="00366E10"/>
    <w:rsid w:val="00367E2A"/>
    <w:rsid w:val="003700BE"/>
    <w:rsid w:val="00373839"/>
    <w:rsid w:val="00374DAE"/>
    <w:rsid w:val="00380A4B"/>
    <w:rsid w:val="003815B1"/>
    <w:rsid w:val="00385370"/>
    <w:rsid w:val="00390223"/>
    <w:rsid w:val="00390788"/>
    <w:rsid w:val="00390E59"/>
    <w:rsid w:val="00391F80"/>
    <w:rsid w:val="0039344B"/>
    <w:rsid w:val="003A1D82"/>
    <w:rsid w:val="003A3F2F"/>
    <w:rsid w:val="003A4651"/>
    <w:rsid w:val="003A49E9"/>
    <w:rsid w:val="003A55D1"/>
    <w:rsid w:val="003B464B"/>
    <w:rsid w:val="003C7CC0"/>
    <w:rsid w:val="003D0583"/>
    <w:rsid w:val="003D1A0C"/>
    <w:rsid w:val="003D5D7E"/>
    <w:rsid w:val="003E0741"/>
    <w:rsid w:val="003E2257"/>
    <w:rsid w:val="003E7263"/>
    <w:rsid w:val="003E7A6F"/>
    <w:rsid w:val="003F28EE"/>
    <w:rsid w:val="0040093C"/>
    <w:rsid w:val="00401459"/>
    <w:rsid w:val="00401C4B"/>
    <w:rsid w:val="00402390"/>
    <w:rsid w:val="00403911"/>
    <w:rsid w:val="0040456C"/>
    <w:rsid w:val="0040531A"/>
    <w:rsid w:val="0040708B"/>
    <w:rsid w:val="00410116"/>
    <w:rsid w:val="00413A5D"/>
    <w:rsid w:val="00423DCD"/>
    <w:rsid w:val="00424663"/>
    <w:rsid w:val="004256F4"/>
    <w:rsid w:val="00427FFA"/>
    <w:rsid w:val="0044348F"/>
    <w:rsid w:val="00444E59"/>
    <w:rsid w:val="0044519B"/>
    <w:rsid w:val="00446165"/>
    <w:rsid w:val="004479AA"/>
    <w:rsid w:val="00447E29"/>
    <w:rsid w:val="00451B5A"/>
    <w:rsid w:val="00454BC0"/>
    <w:rsid w:val="00454C7C"/>
    <w:rsid w:val="00457A5E"/>
    <w:rsid w:val="00467440"/>
    <w:rsid w:val="00470BAF"/>
    <w:rsid w:val="00471DBF"/>
    <w:rsid w:val="00472395"/>
    <w:rsid w:val="00474105"/>
    <w:rsid w:val="00477CB0"/>
    <w:rsid w:val="0048328A"/>
    <w:rsid w:val="004833FE"/>
    <w:rsid w:val="00484EB1"/>
    <w:rsid w:val="00487D10"/>
    <w:rsid w:val="004977B7"/>
    <w:rsid w:val="004A14C4"/>
    <w:rsid w:val="004A2D0F"/>
    <w:rsid w:val="004A3996"/>
    <w:rsid w:val="004B121E"/>
    <w:rsid w:val="004B2519"/>
    <w:rsid w:val="004B38B7"/>
    <w:rsid w:val="004B3AF4"/>
    <w:rsid w:val="004B5D6B"/>
    <w:rsid w:val="004B751E"/>
    <w:rsid w:val="004B7CE8"/>
    <w:rsid w:val="004B7F5D"/>
    <w:rsid w:val="004C14F4"/>
    <w:rsid w:val="004C4EFE"/>
    <w:rsid w:val="004C7611"/>
    <w:rsid w:val="004D36CB"/>
    <w:rsid w:val="004D4617"/>
    <w:rsid w:val="004F1C89"/>
    <w:rsid w:val="004F2236"/>
    <w:rsid w:val="004F33FD"/>
    <w:rsid w:val="005020EB"/>
    <w:rsid w:val="005027ED"/>
    <w:rsid w:val="005059E8"/>
    <w:rsid w:val="005079AE"/>
    <w:rsid w:val="00515B42"/>
    <w:rsid w:val="00521CB0"/>
    <w:rsid w:val="005232F6"/>
    <w:rsid w:val="005240A5"/>
    <w:rsid w:val="00527632"/>
    <w:rsid w:val="00527F20"/>
    <w:rsid w:val="00534D74"/>
    <w:rsid w:val="00535296"/>
    <w:rsid w:val="00536E41"/>
    <w:rsid w:val="0054533E"/>
    <w:rsid w:val="00547AB1"/>
    <w:rsid w:val="00550141"/>
    <w:rsid w:val="005522CD"/>
    <w:rsid w:val="00552DA5"/>
    <w:rsid w:val="005531FC"/>
    <w:rsid w:val="0055387B"/>
    <w:rsid w:val="0056023D"/>
    <w:rsid w:val="00563AE5"/>
    <w:rsid w:val="00565D1C"/>
    <w:rsid w:val="005665FF"/>
    <w:rsid w:val="00573DBE"/>
    <w:rsid w:val="005757DA"/>
    <w:rsid w:val="00577CF0"/>
    <w:rsid w:val="005824F7"/>
    <w:rsid w:val="0058447F"/>
    <w:rsid w:val="0059635E"/>
    <w:rsid w:val="00597ACF"/>
    <w:rsid w:val="005A0EC6"/>
    <w:rsid w:val="005A1BE0"/>
    <w:rsid w:val="005A27E2"/>
    <w:rsid w:val="005A5CF8"/>
    <w:rsid w:val="005A5FDC"/>
    <w:rsid w:val="005B1D76"/>
    <w:rsid w:val="005B1D8E"/>
    <w:rsid w:val="005B26D0"/>
    <w:rsid w:val="005B2DCB"/>
    <w:rsid w:val="005B305F"/>
    <w:rsid w:val="005B57AE"/>
    <w:rsid w:val="005B7A14"/>
    <w:rsid w:val="005C1D57"/>
    <w:rsid w:val="005C6F29"/>
    <w:rsid w:val="005E140A"/>
    <w:rsid w:val="005E542C"/>
    <w:rsid w:val="005E603F"/>
    <w:rsid w:val="005E7A7A"/>
    <w:rsid w:val="005F3458"/>
    <w:rsid w:val="005F541A"/>
    <w:rsid w:val="006004F4"/>
    <w:rsid w:val="00603B68"/>
    <w:rsid w:val="00607595"/>
    <w:rsid w:val="006101CA"/>
    <w:rsid w:val="006130F8"/>
    <w:rsid w:val="00613AFF"/>
    <w:rsid w:val="00613D90"/>
    <w:rsid w:val="00614915"/>
    <w:rsid w:val="006163C7"/>
    <w:rsid w:val="006231FB"/>
    <w:rsid w:val="00627A5B"/>
    <w:rsid w:val="00633F4F"/>
    <w:rsid w:val="00634CAD"/>
    <w:rsid w:val="006513AA"/>
    <w:rsid w:val="00651F19"/>
    <w:rsid w:val="00653219"/>
    <w:rsid w:val="0065611B"/>
    <w:rsid w:val="006613EE"/>
    <w:rsid w:val="00662310"/>
    <w:rsid w:val="006642C7"/>
    <w:rsid w:val="006645BC"/>
    <w:rsid w:val="00667B05"/>
    <w:rsid w:val="00671276"/>
    <w:rsid w:val="0067289C"/>
    <w:rsid w:val="00673588"/>
    <w:rsid w:val="0067369A"/>
    <w:rsid w:val="006905D1"/>
    <w:rsid w:val="00690AE9"/>
    <w:rsid w:val="00691641"/>
    <w:rsid w:val="0069342C"/>
    <w:rsid w:val="006A391F"/>
    <w:rsid w:val="006A7007"/>
    <w:rsid w:val="006A7D89"/>
    <w:rsid w:val="006C2019"/>
    <w:rsid w:val="006C4D00"/>
    <w:rsid w:val="006C534B"/>
    <w:rsid w:val="006D49E0"/>
    <w:rsid w:val="006E2EB0"/>
    <w:rsid w:val="006E3FBB"/>
    <w:rsid w:val="006E51FB"/>
    <w:rsid w:val="006E77CE"/>
    <w:rsid w:val="006F1930"/>
    <w:rsid w:val="006F2470"/>
    <w:rsid w:val="006F4D8C"/>
    <w:rsid w:val="006F537F"/>
    <w:rsid w:val="00701525"/>
    <w:rsid w:val="00701ACA"/>
    <w:rsid w:val="00706CCE"/>
    <w:rsid w:val="00711C12"/>
    <w:rsid w:val="00726816"/>
    <w:rsid w:val="00734B93"/>
    <w:rsid w:val="00735804"/>
    <w:rsid w:val="0073628B"/>
    <w:rsid w:val="007374E5"/>
    <w:rsid w:val="00737D3D"/>
    <w:rsid w:val="0074053A"/>
    <w:rsid w:val="007405BC"/>
    <w:rsid w:val="007420B4"/>
    <w:rsid w:val="00756996"/>
    <w:rsid w:val="00756B34"/>
    <w:rsid w:val="00756F52"/>
    <w:rsid w:val="00757F69"/>
    <w:rsid w:val="00760D6E"/>
    <w:rsid w:val="0076164C"/>
    <w:rsid w:val="007731B6"/>
    <w:rsid w:val="007771F6"/>
    <w:rsid w:val="00780428"/>
    <w:rsid w:val="00782606"/>
    <w:rsid w:val="00783293"/>
    <w:rsid w:val="00787050"/>
    <w:rsid w:val="00792F77"/>
    <w:rsid w:val="00793E9D"/>
    <w:rsid w:val="007A08F5"/>
    <w:rsid w:val="007A579B"/>
    <w:rsid w:val="007A6964"/>
    <w:rsid w:val="007A7FC1"/>
    <w:rsid w:val="007B0A76"/>
    <w:rsid w:val="007B0BFB"/>
    <w:rsid w:val="007B111E"/>
    <w:rsid w:val="007B47B6"/>
    <w:rsid w:val="007B4FD0"/>
    <w:rsid w:val="007C0957"/>
    <w:rsid w:val="007D1D84"/>
    <w:rsid w:val="007D31F9"/>
    <w:rsid w:val="007D3592"/>
    <w:rsid w:val="007D35F3"/>
    <w:rsid w:val="007D4046"/>
    <w:rsid w:val="007D59EC"/>
    <w:rsid w:val="007D5C77"/>
    <w:rsid w:val="007D639D"/>
    <w:rsid w:val="007E0BD8"/>
    <w:rsid w:val="007F04BD"/>
    <w:rsid w:val="007F0C46"/>
    <w:rsid w:val="007F1974"/>
    <w:rsid w:val="007F1CBB"/>
    <w:rsid w:val="007F210C"/>
    <w:rsid w:val="007F5801"/>
    <w:rsid w:val="007F5D67"/>
    <w:rsid w:val="007F72F8"/>
    <w:rsid w:val="008009EE"/>
    <w:rsid w:val="00802636"/>
    <w:rsid w:val="00803623"/>
    <w:rsid w:val="00807385"/>
    <w:rsid w:val="00807D04"/>
    <w:rsid w:val="00811627"/>
    <w:rsid w:val="008133FE"/>
    <w:rsid w:val="00814CEA"/>
    <w:rsid w:val="0081502A"/>
    <w:rsid w:val="0081773B"/>
    <w:rsid w:val="00821A3C"/>
    <w:rsid w:val="00823782"/>
    <w:rsid w:val="00823BFE"/>
    <w:rsid w:val="00831DAC"/>
    <w:rsid w:val="00835153"/>
    <w:rsid w:val="00837C08"/>
    <w:rsid w:val="00843DB0"/>
    <w:rsid w:val="008456C8"/>
    <w:rsid w:val="00850C83"/>
    <w:rsid w:val="008517AD"/>
    <w:rsid w:val="00851FB3"/>
    <w:rsid w:val="00853B32"/>
    <w:rsid w:val="0085592F"/>
    <w:rsid w:val="00857F50"/>
    <w:rsid w:val="0086104E"/>
    <w:rsid w:val="0086159C"/>
    <w:rsid w:val="00861DC7"/>
    <w:rsid w:val="008633A4"/>
    <w:rsid w:val="00865B06"/>
    <w:rsid w:val="00867A3B"/>
    <w:rsid w:val="00870AE8"/>
    <w:rsid w:val="00872E94"/>
    <w:rsid w:val="00874620"/>
    <w:rsid w:val="00880685"/>
    <w:rsid w:val="00883708"/>
    <w:rsid w:val="0088406C"/>
    <w:rsid w:val="00885920"/>
    <w:rsid w:val="00885D1F"/>
    <w:rsid w:val="0089022C"/>
    <w:rsid w:val="00890D89"/>
    <w:rsid w:val="008911FD"/>
    <w:rsid w:val="0089169B"/>
    <w:rsid w:val="00893B9C"/>
    <w:rsid w:val="00896F53"/>
    <w:rsid w:val="008A2C64"/>
    <w:rsid w:val="008A6F46"/>
    <w:rsid w:val="008A79C0"/>
    <w:rsid w:val="008B1A91"/>
    <w:rsid w:val="008B2494"/>
    <w:rsid w:val="008C04D7"/>
    <w:rsid w:val="008C1FF0"/>
    <w:rsid w:val="008C7B9E"/>
    <w:rsid w:val="008D35E4"/>
    <w:rsid w:val="008D44A8"/>
    <w:rsid w:val="008D4F74"/>
    <w:rsid w:val="008D67C7"/>
    <w:rsid w:val="008E115C"/>
    <w:rsid w:val="008F365E"/>
    <w:rsid w:val="008F65BF"/>
    <w:rsid w:val="00900F63"/>
    <w:rsid w:val="009059D6"/>
    <w:rsid w:val="00910B7D"/>
    <w:rsid w:val="00912685"/>
    <w:rsid w:val="0091474E"/>
    <w:rsid w:val="00915586"/>
    <w:rsid w:val="00915C17"/>
    <w:rsid w:val="009169AB"/>
    <w:rsid w:val="00917808"/>
    <w:rsid w:val="00917836"/>
    <w:rsid w:val="00917E17"/>
    <w:rsid w:val="00922100"/>
    <w:rsid w:val="00923873"/>
    <w:rsid w:val="0092488A"/>
    <w:rsid w:val="0092641F"/>
    <w:rsid w:val="00927D50"/>
    <w:rsid w:val="009300BD"/>
    <w:rsid w:val="00932C8C"/>
    <w:rsid w:val="0093729C"/>
    <w:rsid w:val="00942F0B"/>
    <w:rsid w:val="00944091"/>
    <w:rsid w:val="00944146"/>
    <w:rsid w:val="00945878"/>
    <w:rsid w:val="009503D8"/>
    <w:rsid w:val="00957016"/>
    <w:rsid w:val="00961D8D"/>
    <w:rsid w:val="00963AAD"/>
    <w:rsid w:val="00965C3C"/>
    <w:rsid w:val="009713B2"/>
    <w:rsid w:val="00977951"/>
    <w:rsid w:val="00977F63"/>
    <w:rsid w:val="009801F2"/>
    <w:rsid w:val="0098751B"/>
    <w:rsid w:val="009910D3"/>
    <w:rsid w:val="009911E5"/>
    <w:rsid w:val="009975F2"/>
    <w:rsid w:val="009A0D51"/>
    <w:rsid w:val="009A3043"/>
    <w:rsid w:val="009B679C"/>
    <w:rsid w:val="009C14AC"/>
    <w:rsid w:val="009C4606"/>
    <w:rsid w:val="009D12A6"/>
    <w:rsid w:val="009D2582"/>
    <w:rsid w:val="009D4878"/>
    <w:rsid w:val="009D6D64"/>
    <w:rsid w:val="009E1C1D"/>
    <w:rsid w:val="009E2A6F"/>
    <w:rsid w:val="009E3A70"/>
    <w:rsid w:val="009E48CD"/>
    <w:rsid w:val="009E4B5E"/>
    <w:rsid w:val="009E703B"/>
    <w:rsid w:val="009F2941"/>
    <w:rsid w:val="009F4F07"/>
    <w:rsid w:val="009F517A"/>
    <w:rsid w:val="009F59D4"/>
    <w:rsid w:val="00A00838"/>
    <w:rsid w:val="00A028A9"/>
    <w:rsid w:val="00A038D4"/>
    <w:rsid w:val="00A046E1"/>
    <w:rsid w:val="00A10B89"/>
    <w:rsid w:val="00A22052"/>
    <w:rsid w:val="00A270AE"/>
    <w:rsid w:val="00A31BB9"/>
    <w:rsid w:val="00A334CD"/>
    <w:rsid w:val="00A33AF9"/>
    <w:rsid w:val="00A37256"/>
    <w:rsid w:val="00A377E4"/>
    <w:rsid w:val="00A419DE"/>
    <w:rsid w:val="00A4214B"/>
    <w:rsid w:val="00A44B94"/>
    <w:rsid w:val="00A455C7"/>
    <w:rsid w:val="00A50EE9"/>
    <w:rsid w:val="00A606E0"/>
    <w:rsid w:val="00A60B24"/>
    <w:rsid w:val="00A62386"/>
    <w:rsid w:val="00A623CE"/>
    <w:rsid w:val="00A66B6D"/>
    <w:rsid w:val="00A750D4"/>
    <w:rsid w:val="00A769AF"/>
    <w:rsid w:val="00A8405B"/>
    <w:rsid w:val="00A87AD3"/>
    <w:rsid w:val="00A967EC"/>
    <w:rsid w:val="00A96BEA"/>
    <w:rsid w:val="00A979F8"/>
    <w:rsid w:val="00AA1161"/>
    <w:rsid w:val="00AA37A8"/>
    <w:rsid w:val="00AA3A1D"/>
    <w:rsid w:val="00AB3242"/>
    <w:rsid w:val="00AC35B4"/>
    <w:rsid w:val="00AC62F1"/>
    <w:rsid w:val="00AC6367"/>
    <w:rsid w:val="00AD015C"/>
    <w:rsid w:val="00AD0B5E"/>
    <w:rsid w:val="00AE0502"/>
    <w:rsid w:val="00AE2516"/>
    <w:rsid w:val="00AE4C02"/>
    <w:rsid w:val="00AE53F2"/>
    <w:rsid w:val="00AE5B4B"/>
    <w:rsid w:val="00AF6128"/>
    <w:rsid w:val="00B002F6"/>
    <w:rsid w:val="00B07A16"/>
    <w:rsid w:val="00B157B2"/>
    <w:rsid w:val="00B212E2"/>
    <w:rsid w:val="00B21C75"/>
    <w:rsid w:val="00B27872"/>
    <w:rsid w:val="00B31F50"/>
    <w:rsid w:val="00B3401C"/>
    <w:rsid w:val="00B423AD"/>
    <w:rsid w:val="00B429B8"/>
    <w:rsid w:val="00B5301F"/>
    <w:rsid w:val="00B647F8"/>
    <w:rsid w:val="00B65366"/>
    <w:rsid w:val="00B70FF8"/>
    <w:rsid w:val="00B743DD"/>
    <w:rsid w:val="00B743EE"/>
    <w:rsid w:val="00B75558"/>
    <w:rsid w:val="00B77CE3"/>
    <w:rsid w:val="00B82650"/>
    <w:rsid w:val="00B83CC4"/>
    <w:rsid w:val="00B87954"/>
    <w:rsid w:val="00B90BC9"/>
    <w:rsid w:val="00B947FD"/>
    <w:rsid w:val="00B9572B"/>
    <w:rsid w:val="00B96596"/>
    <w:rsid w:val="00BA59C2"/>
    <w:rsid w:val="00BA6747"/>
    <w:rsid w:val="00BA717D"/>
    <w:rsid w:val="00BB2BE3"/>
    <w:rsid w:val="00BB4BA5"/>
    <w:rsid w:val="00BC4AA4"/>
    <w:rsid w:val="00BC57C4"/>
    <w:rsid w:val="00BC7135"/>
    <w:rsid w:val="00BD1EF9"/>
    <w:rsid w:val="00BD43B9"/>
    <w:rsid w:val="00BE3516"/>
    <w:rsid w:val="00BE48BD"/>
    <w:rsid w:val="00BE518A"/>
    <w:rsid w:val="00BE5BB5"/>
    <w:rsid w:val="00BF2145"/>
    <w:rsid w:val="00BF39CA"/>
    <w:rsid w:val="00C0020B"/>
    <w:rsid w:val="00C115AC"/>
    <w:rsid w:val="00C20845"/>
    <w:rsid w:val="00C23522"/>
    <w:rsid w:val="00C23594"/>
    <w:rsid w:val="00C25128"/>
    <w:rsid w:val="00C25794"/>
    <w:rsid w:val="00C27F09"/>
    <w:rsid w:val="00C30DC7"/>
    <w:rsid w:val="00C3213C"/>
    <w:rsid w:val="00C32D08"/>
    <w:rsid w:val="00C34E90"/>
    <w:rsid w:val="00C4195B"/>
    <w:rsid w:val="00C41C23"/>
    <w:rsid w:val="00C46492"/>
    <w:rsid w:val="00C50C52"/>
    <w:rsid w:val="00C555F9"/>
    <w:rsid w:val="00C639DC"/>
    <w:rsid w:val="00C6666B"/>
    <w:rsid w:val="00C73C41"/>
    <w:rsid w:val="00C73EEE"/>
    <w:rsid w:val="00C77722"/>
    <w:rsid w:val="00C8213B"/>
    <w:rsid w:val="00C84A8E"/>
    <w:rsid w:val="00C85B36"/>
    <w:rsid w:val="00C90160"/>
    <w:rsid w:val="00C92CBC"/>
    <w:rsid w:val="00C97E5E"/>
    <w:rsid w:val="00CA1831"/>
    <w:rsid w:val="00CA1BC3"/>
    <w:rsid w:val="00CA1D38"/>
    <w:rsid w:val="00CA5A80"/>
    <w:rsid w:val="00CB206B"/>
    <w:rsid w:val="00CB2581"/>
    <w:rsid w:val="00CB5E0C"/>
    <w:rsid w:val="00CC022E"/>
    <w:rsid w:val="00CC201E"/>
    <w:rsid w:val="00CC21CE"/>
    <w:rsid w:val="00CC321E"/>
    <w:rsid w:val="00CC7CA2"/>
    <w:rsid w:val="00CD14B9"/>
    <w:rsid w:val="00CD1795"/>
    <w:rsid w:val="00CD1F2B"/>
    <w:rsid w:val="00CD2B7E"/>
    <w:rsid w:val="00CD2BF6"/>
    <w:rsid w:val="00CD421F"/>
    <w:rsid w:val="00CD731A"/>
    <w:rsid w:val="00CF16DD"/>
    <w:rsid w:val="00CF3103"/>
    <w:rsid w:val="00CF403B"/>
    <w:rsid w:val="00CF795D"/>
    <w:rsid w:val="00D02944"/>
    <w:rsid w:val="00D0671A"/>
    <w:rsid w:val="00D06F34"/>
    <w:rsid w:val="00D10880"/>
    <w:rsid w:val="00D10F1A"/>
    <w:rsid w:val="00D118B5"/>
    <w:rsid w:val="00D1477A"/>
    <w:rsid w:val="00D2182D"/>
    <w:rsid w:val="00D311D6"/>
    <w:rsid w:val="00D358FC"/>
    <w:rsid w:val="00D369C8"/>
    <w:rsid w:val="00D36EDA"/>
    <w:rsid w:val="00D41C3E"/>
    <w:rsid w:val="00D4398E"/>
    <w:rsid w:val="00D46473"/>
    <w:rsid w:val="00D52568"/>
    <w:rsid w:val="00D547E7"/>
    <w:rsid w:val="00D61CEC"/>
    <w:rsid w:val="00D628EE"/>
    <w:rsid w:val="00D63DA3"/>
    <w:rsid w:val="00D657BB"/>
    <w:rsid w:val="00D6752C"/>
    <w:rsid w:val="00D74AD4"/>
    <w:rsid w:val="00D751D2"/>
    <w:rsid w:val="00D76D52"/>
    <w:rsid w:val="00D77CD5"/>
    <w:rsid w:val="00D82807"/>
    <w:rsid w:val="00D82967"/>
    <w:rsid w:val="00D833C7"/>
    <w:rsid w:val="00D8401D"/>
    <w:rsid w:val="00D857D9"/>
    <w:rsid w:val="00D908E6"/>
    <w:rsid w:val="00D95569"/>
    <w:rsid w:val="00DA0E3F"/>
    <w:rsid w:val="00DB0A17"/>
    <w:rsid w:val="00DB37C2"/>
    <w:rsid w:val="00DC09A1"/>
    <w:rsid w:val="00DC261C"/>
    <w:rsid w:val="00DC2FBE"/>
    <w:rsid w:val="00DD3925"/>
    <w:rsid w:val="00DD3D10"/>
    <w:rsid w:val="00DD419B"/>
    <w:rsid w:val="00DD46F2"/>
    <w:rsid w:val="00DD6DF0"/>
    <w:rsid w:val="00DE0E39"/>
    <w:rsid w:val="00DE13F6"/>
    <w:rsid w:val="00DE332E"/>
    <w:rsid w:val="00DE6995"/>
    <w:rsid w:val="00DF4DC0"/>
    <w:rsid w:val="00DF6E58"/>
    <w:rsid w:val="00E004D2"/>
    <w:rsid w:val="00E02267"/>
    <w:rsid w:val="00E0780A"/>
    <w:rsid w:val="00E07A58"/>
    <w:rsid w:val="00E11CC2"/>
    <w:rsid w:val="00E14107"/>
    <w:rsid w:val="00E14512"/>
    <w:rsid w:val="00E17D74"/>
    <w:rsid w:val="00E20F01"/>
    <w:rsid w:val="00E2419A"/>
    <w:rsid w:val="00E26B72"/>
    <w:rsid w:val="00E27C1F"/>
    <w:rsid w:val="00E30B4F"/>
    <w:rsid w:val="00E40430"/>
    <w:rsid w:val="00E40E70"/>
    <w:rsid w:val="00E44CA7"/>
    <w:rsid w:val="00E45DD3"/>
    <w:rsid w:val="00E52EE1"/>
    <w:rsid w:val="00E667BE"/>
    <w:rsid w:val="00E747BB"/>
    <w:rsid w:val="00E80CE9"/>
    <w:rsid w:val="00E824E7"/>
    <w:rsid w:val="00E84307"/>
    <w:rsid w:val="00E84F0A"/>
    <w:rsid w:val="00E87C7B"/>
    <w:rsid w:val="00E90455"/>
    <w:rsid w:val="00E92EFE"/>
    <w:rsid w:val="00E9531A"/>
    <w:rsid w:val="00E9676D"/>
    <w:rsid w:val="00EA1770"/>
    <w:rsid w:val="00EB5798"/>
    <w:rsid w:val="00EB7358"/>
    <w:rsid w:val="00EC5277"/>
    <w:rsid w:val="00EC61EF"/>
    <w:rsid w:val="00ED21F4"/>
    <w:rsid w:val="00ED3D86"/>
    <w:rsid w:val="00EE4F8F"/>
    <w:rsid w:val="00EE6A31"/>
    <w:rsid w:val="00EE73D6"/>
    <w:rsid w:val="00EF6806"/>
    <w:rsid w:val="00EF6E6C"/>
    <w:rsid w:val="00F11624"/>
    <w:rsid w:val="00F1264B"/>
    <w:rsid w:val="00F13735"/>
    <w:rsid w:val="00F148C3"/>
    <w:rsid w:val="00F17FAF"/>
    <w:rsid w:val="00F2273D"/>
    <w:rsid w:val="00F24A11"/>
    <w:rsid w:val="00F3371D"/>
    <w:rsid w:val="00F33E37"/>
    <w:rsid w:val="00F33F13"/>
    <w:rsid w:val="00F34094"/>
    <w:rsid w:val="00F376E0"/>
    <w:rsid w:val="00F3792C"/>
    <w:rsid w:val="00F60DD2"/>
    <w:rsid w:val="00F6386A"/>
    <w:rsid w:val="00F65FD7"/>
    <w:rsid w:val="00F717B5"/>
    <w:rsid w:val="00F7400E"/>
    <w:rsid w:val="00F74623"/>
    <w:rsid w:val="00F75FEB"/>
    <w:rsid w:val="00F7763A"/>
    <w:rsid w:val="00F80A22"/>
    <w:rsid w:val="00F83323"/>
    <w:rsid w:val="00F85B6D"/>
    <w:rsid w:val="00F868D4"/>
    <w:rsid w:val="00F86AC9"/>
    <w:rsid w:val="00F878E0"/>
    <w:rsid w:val="00F90171"/>
    <w:rsid w:val="00F91CD9"/>
    <w:rsid w:val="00F92192"/>
    <w:rsid w:val="00F97BFC"/>
    <w:rsid w:val="00FB0102"/>
    <w:rsid w:val="00FB0C95"/>
    <w:rsid w:val="00FB53EF"/>
    <w:rsid w:val="00FB59D0"/>
    <w:rsid w:val="00FB7630"/>
    <w:rsid w:val="00FC3E27"/>
    <w:rsid w:val="00FC6DDD"/>
    <w:rsid w:val="00FD3859"/>
    <w:rsid w:val="00FD4606"/>
    <w:rsid w:val="00FD559E"/>
    <w:rsid w:val="00FE132D"/>
    <w:rsid w:val="00FE17F6"/>
    <w:rsid w:val="00FE61F0"/>
    <w:rsid w:val="00FF0BDA"/>
    <w:rsid w:val="00FF60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0B901E"/>
  <w15:docId w15:val="{33108CDC-928F-44A1-B5E6-C78CCCC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1D82"/>
    <w:rPr>
      <w:sz w:val="24"/>
      <w:szCs w:val="24"/>
    </w:rPr>
  </w:style>
  <w:style w:type="paragraph" w:styleId="Heading5">
    <w:name w:val="heading 5"/>
    <w:basedOn w:val="Normal"/>
    <w:qFormat/>
    <w:rsid w:val="0002138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1AB7"/>
    <w:rPr>
      <w:rFonts w:ascii="Tahoma" w:hAnsi="Tahoma" w:cs="Tahoma"/>
      <w:sz w:val="16"/>
      <w:szCs w:val="16"/>
    </w:rPr>
  </w:style>
  <w:style w:type="character" w:customStyle="1" w:styleId="BalloonTextChar">
    <w:name w:val="Balloon Text Char"/>
    <w:link w:val="BalloonText"/>
    <w:rsid w:val="00271AB7"/>
    <w:rPr>
      <w:rFonts w:ascii="Tahoma" w:hAnsi="Tahoma" w:cs="Tahoma"/>
      <w:sz w:val="16"/>
      <w:szCs w:val="16"/>
    </w:rPr>
  </w:style>
  <w:style w:type="paragraph" w:styleId="BodyText">
    <w:name w:val="Body Text"/>
    <w:basedOn w:val="Normal"/>
    <w:link w:val="BodyTextChar"/>
    <w:rsid w:val="006130F8"/>
    <w:pPr>
      <w:jc w:val="both"/>
    </w:pPr>
    <w:rPr>
      <w:rFonts w:eastAsia="PMingLiU"/>
      <w:lang w:val="en-US" w:eastAsia="en-US"/>
    </w:rPr>
  </w:style>
  <w:style w:type="character" w:customStyle="1" w:styleId="BodyTextChar">
    <w:name w:val="Body Text Char"/>
    <w:link w:val="BodyText"/>
    <w:rsid w:val="006130F8"/>
    <w:rPr>
      <w:rFonts w:eastAsia="PMingLiU"/>
      <w:sz w:val="24"/>
      <w:szCs w:val="24"/>
      <w:lang w:val="en-US" w:eastAsia="en-US"/>
    </w:rPr>
  </w:style>
  <w:style w:type="paragraph" w:styleId="ListParagraph">
    <w:name w:val="List Paragraph"/>
    <w:basedOn w:val="Normal"/>
    <w:uiPriority w:val="34"/>
    <w:qFormat/>
    <w:rsid w:val="006130F8"/>
    <w:pPr>
      <w:ind w:left="720"/>
    </w:pPr>
  </w:style>
  <w:style w:type="table" w:styleId="TableGrid">
    <w:name w:val="Table Grid"/>
    <w:basedOn w:val="TableNormal"/>
    <w:uiPriority w:val="39"/>
    <w:rsid w:val="006130F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2192"/>
    <w:pPr>
      <w:tabs>
        <w:tab w:val="center" w:pos="4513"/>
        <w:tab w:val="right" w:pos="9026"/>
      </w:tabs>
    </w:pPr>
  </w:style>
  <w:style w:type="character" w:customStyle="1" w:styleId="HeaderChar">
    <w:name w:val="Header Char"/>
    <w:link w:val="Header"/>
    <w:rsid w:val="00F92192"/>
    <w:rPr>
      <w:sz w:val="24"/>
      <w:szCs w:val="24"/>
    </w:rPr>
  </w:style>
  <w:style w:type="paragraph" w:styleId="Footer">
    <w:name w:val="footer"/>
    <w:basedOn w:val="Normal"/>
    <w:link w:val="FooterChar"/>
    <w:uiPriority w:val="99"/>
    <w:rsid w:val="00F92192"/>
    <w:pPr>
      <w:tabs>
        <w:tab w:val="center" w:pos="4513"/>
        <w:tab w:val="right" w:pos="9026"/>
      </w:tabs>
    </w:pPr>
  </w:style>
  <w:style w:type="character" w:customStyle="1" w:styleId="FooterChar">
    <w:name w:val="Footer Char"/>
    <w:link w:val="Footer"/>
    <w:uiPriority w:val="99"/>
    <w:rsid w:val="00F92192"/>
    <w:rPr>
      <w:sz w:val="24"/>
      <w:szCs w:val="24"/>
    </w:rPr>
  </w:style>
  <w:style w:type="character" w:customStyle="1" w:styleId="description">
    <w:name w:val="description"/>
    <w:basedOn w:val="DefaultParagraphFont"/>
    <w:rsid w:val="000F30FE"/>
  </w:style>
  <w:style w:type="character" w:styleId="Hyperlink">
    <w:name w:val="Hyperlink"/>
    <w:basedOn w:val="DefaultParagraphFont"/>
    <w:unhideWhenUsed/>
    <w:rsid w:val="000F30FE"/>
    <w:rPr>
      <w:color w:val="0000FF" w:themeColor="hyperlink"/>
      <w:u w:val="single"/>
    </w:rPr>
  </w:style>
  <w:style w:type="paragraph" w:customStyle="1" w:styleId="NormalIndent1">
    <w:name w:val="Normal Indent1"/>
    <w:basedOn w:val="Normal"/>
    <w:rsid w:val="00314212"/>
    <w:pPr>
      <w:ind w:left="284" w:right="284"/>
    </w:pPr>
    <w:rPr>
      <w:rFonts w:ascii="Arial" w:hAnsi="Arial"/>
      <w:sz w:val="22"/>
      <w:szCs w:val="20"/>
      <w:lang w:eastAsia="en-US"/>
    </w:rPr>
  </w:style>
  <w:style w:type="character" w:styleId="PlaceholderText">
    <w:name w:val="Placeholder Text"/>
    <w:basedOn w:val="DefaultParagraphFont"/>
    <w:uiPriority w:val="99"/>
    <w:semiHidden/>
    <w:rsid w:val="00314212"/>
    <w:rPr>
      <w:color w:val="808080"/>
    </w:rPr>
  </w:style>
  <w:style w:type="character" w:styleId="FollowedHyperlink">
    <w:name w:val="FollowedHyperlink"/>
    <w:basedOn w:val="DefaultParagraphFont"/>
    <w:semiHidden/>
    <w:unhideWhenUsed/>
    <w:rsid w:val="00D63DA3"/>
    <w:rPr>
      <w:color w:val="800080" w:themeColor="followedHyperlink"/>
      <w:u w:val="single"/>
    </w:rPr>
  </w:style>
  <w:style w:type="character" w:customStyle="1" w:styleId="UnresolvedMention1">
    <w:name w:val="Unresolved Mention1"/>
    <w:basedOn w:val="DefaultParagraphFont"/>
    <w:uiPriority w:val="99"/>
    <w:semiHidden/>
    <w:unhideWhenUsed/>
    <w:rsid w:val="000E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875">
      <w:bodyDiv w:val="1"/>
      <w:marLeft w:val="0"/>
      <w:marRight w:val="0"/>
      <w:marTop w:val="0"/>
      <w:marBottom w:val="0"/>
      <w:divBdr>
        <w:top w:val="none" w:sz="0" w:space="0" w:color="auto"/>
        <w:left w:val="none" w:sz="0" w:space="0" w:color="auto"/>
        <w:bottom w:val="none" w:sz="0" w:space="0" w:color="auto"/>
        <w:right w:val="none" w:sz="0" w:space="0" w:color="auto"/>
      </w:divBdr>
    </w:div>
    <w:div w:id="74788968">
      <w:bodyDiv w:val="1"/>
      <w:marLeft w:val="0"/>
      <w:marRight w:val="0"/>
      <w:marTop w:val="0"/>
      <w:marBottom w:val="0"/>
      <w:divBdr>
        <w:top w:val="none" w:sz="0" w:space="0" w:color="auto"/>
        <w:left w:val="none" w:sz="0" w:space="0" w:color="auto"/>
        <w:bottom w:val="none" w:sz="0" w:space="0" w:color="auto"/>
        <w:right w:val="none" w:sz="0" w:space="0" w:color="auto"/>
      </w:divBdr>
    </w:div>
    <w:div w:id="99642828">
      <w:bodyDiv w:val="1"/>
      <w:marLeft w:val="0"/>
      <w:marRight w:val="0"/>
      <w:marTop w:val="0"/>
      <w:marBottom w:val="0"/>
      <w:divBdr>
        <w:top w:val="none" w:sz="0" w:space="0" w:color="auto"/>
        <w:left w:val="none" w:sz="0" w:space="0" w:color="auto"/>
        <w:bottom w:val="none" w:sz="0" w:space="0" w:color="auto"/>
        <w:right w:val="none" w:sz="0" w:space="0" w:color="auto"/>
      </w:divBdr>
    </w:div>
    <w:div w:id="133180008">
      <w:bodyDiv w:val="1"/>
      <w:marLeft w:val="0"/>
      <w:marRight w:val="0"/>
      <w:marTop w:val="0"/>
      <w:marBottom w:val="0"/>
      <w:divBdr>
        <w:top w:val="none" w:sz="0" w:space="0" w:color="auto"/>
        <w:left w:val="none" w:sz="0" w:space="0" w:color="auto"/>
        <w:bottom w:val="none" w:sz="0" w:space="0" w:color="auto"/>
        <w:right w:val="none" w:sz="0" w:space="0" w:color="auto"/>
      </w:divBdr>
    </w:div>
    <w:div w:id="478570519">
      <w:bodyDiv w:val="1"/>
      <w:marLeft w:val="0"/>
      <w:marRight w:val="0"/>
      <w:marTop w:val="0"/>
      <w:marBottom w:val="0"/>
      <w:divBdr>
        <w:top w:val="none" w:sz="0" w:space="0" w:color="auto"/>
        <w:left w:val="none" w:sz="0" w:space="0" w:color="auto"/>
        <w:bottom w:val="none" w:sz="0" w:space="0" w:color="auto"/>
        <w:right w:val="none" w:sz="0" w:space="0" w:color="auto"/>
      </w:divBdr>
    </w:div>
    <w:div w:id="737747521">
      <w:bodyDiv w:val="1"/>
      <w:marLeft w:val="0"/>
      <w:marRight w:val="0"/>
      <w:marTop w:val="0"/>
      <w:marBottom w:val="0"/>
      <w:divBdr>
        <w:top w:val="none" w:sz="0" w:space="0" w:color="auto"/>
        <w:left w:val="none" w:sz="0" w:space="0" w:color="auto"/>
        <w:bottom w:val="none" w:sz="0" w:space="0" w:color="auto"/>
        <w:right w:val="none" w:sz="0" w:space="0" w:color="auto"/>
      </w:divBdr>
    </w:div>
    <w:div w:id="748234097">
      <w:bodyDiv w:val="1"/>
      <w:marLeft w:val="0"/>
      <w:marRight w:val="0"/>
      <w:marTop w:val="0"/>
      <w:marBottom w:val="0"/>
      <w:divBdr>
        <w:top w:val="none" w:sz="0" w:space="0" w:color="auto"/>
        <w:left w:val="none" w:sz="0" w:space="0" w:color="auto"/>
        <w:bottom w:val="none" w:sz="0" w:space="0" w:color="auto"/>
        <w:right w:val="none" w:sz="0" w:space="0" w:color="auto"/>
      </w:divBdr>
    </w:div>
    <w:div w:id="976423248">
      <w:bodyDiv w:val="1"/>
      <w:marLeft w:val="0"/>
      <w:marRight w:val="0"/>
      <w:marTop w:val="0"/>
      <w:marBottom w:val="0"/>
      <w:divBdr>
        <w:top w:val="none" w:sz="0" w:space="0" w:color="auto"/>
        <w:left w:val="none" w:sz="0" w:space="0" w:color="auto"/>
        <w:bottom w:val="none" w:sz="0" w:space="0" w:color="auto"/>
        <w:right w:val="none" w:sz="0" w:space="0" w:color="auto"/>
      </w:divBdr>
    </w:div>
    <w:div w:id="1181163204">
      <w:bodyDiv w:val="1"/>
      <w:marLeft w:val="0"/>
      <w:marRight w:val="0"/>
      <w:marTop w:val="0"/>
      <w:marBottom w:val="0"/>
      <w:divBdr>
        <w:top w:val="none" w:sz="0" w:space="0" w:color="auto"/>
        <w:left w:val="none" w:sz="0" w:space="0" w:color="auto"/>
        <w:bottom w:val="none" w:sz="0" w:space="0" w:color="auto"/>
        <w:right w:val="none" w:sz="0" w:space="0" w:color="auto"/>
      </w:divBdr>
    </w:div>
    <w:div w:id="1372074949">
      <w:bodyDiv w:val="1"/>
      <w:marLeft w:val="0"/>
      <w:marRight w:val="0"/>
      <w:marTop w:val="0"/>
      <w:marBottom w:val="0"/>
      <w:divBdr>
        <w:top w:val="none" w:sz="0" w:space="0" w:color="auto"/>
        <w:left w:val="none" w:sz="0" w:space="0" w:color="auto"/>
        <w:bottom w:val="none" w:sz="0" w:space="0" w:color="auto"/>
        <w:right w:val="none" w:sz="0" w:space="0" w:color="auto"/>
      </w:divBdr>
    </w:div>
    <w:div w:id="1390684410">
      <w:bodyDiv w:val="1"/>
      <w:marLeft w:val="0"/>
      <w:marRight w:val="0"/>
      <w:marTop w:val="0"/>
      <w:marBottom w:val="0"/>
      <w:divBdr>
        <w:top w:val="none" w:sz="0" w:space="0" w:color="auto"/>
        <w:left w:val="none" w:sz="0" w:space="0" w:color="auto"/>
        <w:bottom w:val="none" w:sz="0" w:space="0" w:color="auto"/>
        <w:right w:val="none" w:sz="0" w:space="0" w:color="auto"/>
      </w:divBdr>
    </w:div>
    <w:div w:id="1561550120">
      <w:bodyDiv w:val="1"/>
      <w:marLeft w:val="0"/>
      <w:marRight w:val="0"/>
      <w:marTop w:val="0"/>
      <w:marBottom w:val="0"/>
      <w:divBdr>
        <w:top w:val="none" w:sz="0" w:space="0" w:color="auto"/>
        <w:left w:val="none" w:sz="0" w:space="0" w:color="auto"/>
        <w:bottom w:val="none" w:sz="0" w:space="0" w:color="auto"/>
        <w:right w:val="none" w:sz="0" w:space="0" w:color="auto"/>
      </w:divBdr>
    </w:div>
    <w:div w:id="1593781209">
      <w:bodyDiv w:val="1"/>
      <w:marLeft w:val="0"/>
      <w:marRight w:val="0"/>
      <w:marTop w:val="0"/>
      <w:marBottom w:val="0"/>
      <w:divBdr>
        <w:top w:val="none" w:sz="0" w:space="0" w:color="auto"/>
        <w:left w:val="none" w:sz="0" w:space="0" w:color="auto"/>
        <w:bottom w:val="none" w:sz="0" w:space="0" w:color="auto"/>
        <w:right w:val="none" w:sz="0" w:space="0" w:color="auto"/>
      </w:divBdr>
    </w:div>
    <w:div w:id="1677613382">
      <w:bodyDiv w:val="1"/>
      <w:marLeft w:val="0"/>
      <w:marRight w:val="0"/>
      <w:marTop w:val="0"/>
      <w:marBottom w:val="0"/>
      <w:divBdr>
        <w:top w:val="none" w:sz="0" w:space="0" w:color="auto"/>
        <w:left w:val="none" w:sz="0" w:space="0" w:color="auto"/>
        <w:bottom w:val="none" w:sz="0" w:space="0" w:color="auto"/>
        <w:right w:val="none" w:sz="0" w:space="0" w:color="auto"/>
      </w:divBdr>
    </w:div>
    <w:div w:id="1902977560">
      <w:bodyDiv w:val="1"/>
      <w:marLeft w:val="0"/>
      <w:marRight w:val="0"/>
      <w:marTop w:val="0"/>
      <w:marBottom w:val="0"/>
      <w:divBdr>
        <w:top w:val="none" w:sz="0" w:space="0" w:color="auto"/>
        <w:left w:val="none" w:sz="0" w:space="0" w:color="auto"/>
        <w:bottom w:val="none" w:sz="0" w:space="0" w:color="auto"/>
        <w:right w:val="none" w:sz="0" w:space="0" w:color="auto"/>
      </w:divBdr>
    </w:div>
    <w:div w:id="21312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AB94-4C16-46DB-B565-F4D8508C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debbie-street</dc:creator>
  <cp:lastModifiedBy>Joanna Wang</cp:lastModifiedBy>
  <cp:revision>44</cp:revision>
  <cp:lastPrinted>2018-09-24T07:17:00Z</cp:lastPrinted>
  <dcterms:created xsi:type="dcterms:W3CDTF">2019-08-16T02:33:00Z</dcterms:created>
  <dcterms:modified xsi:type="dcterms:W3CDTF">2023-12-14T03:35:00Z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2021-03-03T23:17:11Z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52a75e9c-ca74-4926-a85f-fcc51f416965</vt:lpwstr>
  </property>
  <property fmtid="{D5CDD505-2E9C-101B-9397-08002B2CF9AE}" pid="8" name="MSIP_Label_51a6c3db-1667-4f49-995a-8b9973972958_ContentBits">
    <vt:lpwstr>0</vt:lpwstr>
  </property>
</Properties>
</file>