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69EB45A9" w:rsidR="00163773" w:rsidRPr="0091474E" w:rsidRDefault="00C27F09" w:rsidP="000B2C33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3F074A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0B2C33">
      <w:pPr>
        <w:jc w:val="center"/>
        <w:rPr>
          <w:rFonts w:ascii="Cambria Math" w:hAnsi="Cambria Math"/>
          <w:b/>
        </w:rPr>
      </w:pPr>
    </w:p>
    <w:p w14:paraId="3D2E41BA" w14:textId="6E259541" w:rsidR="00163773" w:rsidRPr="007F0C46" w:rsidRDefault="00C27F09" w:rsidP="000B2C33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917836">
        <w:rPr>
          <w:rFonts w:ascii="Cambria Math" w:hAnsi="Cambria Math"/>
          <w:b/>
          <w:sz w:val="36"/>
          <w:szCs w:val="36"/>
        </w:rPr>
        <w:t>2</w:t>
      </w:r>
      <w:r w:rsidR="00410116">
        <w:rPr>
          <w:rFonts w:ascii="Cambria Math" w:hAnsi="Cambria Math"/>
          <w:b/>
          <w:sz w:val="36"/>
          <w:szCs w:val="36"/>
        </w:rPr>
        <w:t>:</w:t>
      </w:r>
      <w:r w:rsidR="007F0C46">
        <w:rPr>
          <w:rFonts w:ascii="Cambria Math" w:hAnsi="Cambria Math"/>
          <w:b/>
          <w:sz w:val="36"/>
          <w:szCs w:val="36"/>
        </w:rPr>
        <w:t xml:space="preserve"> </w:t>
      </w:r>
      <w:r w:rsidR="007F0C46">
        <w:rPr>
          <w:rFonts w:ascii="Cambria Math" w:hAnsi="Cambria Math"/>
          <w:b/>
          <w:sz w:val="32"/>
          <w:szCs w:val="32"/>
        </w:rPr>
        <w:t>Simple Linear Regression I</w:t>
      </w:r>
      <w:r w:rsidR="0086104E">
        <w:rPr>
          <w:rFonts w:ascii="Cambria Math" w:hAnsi="Cambria Math"/>
          <w:b/>
          <w:sz w:val="32"/>
          <w:szCs w:val="32"/>
        </w:rPr>
        <w:t>I</w:t>
      </w:r>
    </w:p>
    <w:p w14:paraId="25EC77CC" w14:textId="573DAE86" w:rsidR="007F0C46" w:rsidRDefault="007F0C46" w:rsidP="000B2C33">
      <w:pPr>
        <w:jc w:val="center"/>
        <w:rPr>
          <w:rFonts w:ascii="Cambria Math" w:hAnsi="Cambria Math"/>
          <w:b/>
        </w:rPr>
      </w:pPr>
    </w:p>
    <w:p w14:paraId="524EAE9B" w14:textId="1671C6D0" w:rsidR="000C0981" w:rsidRDefault="000C0981" w:rsidP="000B2C33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B9720A">
        <w:rPr>
          <w:rFonts w:ascii="Cambria Math" w:hAnsi="Cambria Math"/>
        </w:rPr>
        <w:t>out of</w:t>
      </w:r>
      <w:r>
        <w:rPr>
          <w:rFonts w:ascii="Cambria Math" w:hAnsi="Cambria Math"/>
        </w:rPr>
        <w:t xml:space="preserve"> </w:t>
      </w:r>
      <w:r w:rsidR="005B1D76">
        <w:rPr>
          <w:rFonts w:ascii="Cambria Math" w:hAnsi="Cambria Math"/>
        </w:rPr>
        <w:t>18</w:t>
      </w:r>
      <w:r>
        <w:rPr>
          <w:rFonts w:ascii="Cambria Math" w:hAnsi="Cambria Math"/>
        </w:rPr>
        <w:t>.</w:t>
      </w:r>
    </w:p>
    <w:p w14:paraId="745D336D" w14:textId="77777777" w:rsidR="007F0C46" w:rsidRPr="007F0C46" w:rsidRDefault="007F0C46" w:rsidP="000B2C33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0B2C33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2A15D83A" w:rsidR="00C27F09" w:rsidRPr="00C27F09" w:rsidRDefault="00C27F09" w:rsidP="000B2C33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37252_Lab</w:t>
      </w:r>
      <w:r w:rsidR="006613EE">
        <w:rPr>
          <w:rFonts w:ascii="Cambria Math" w:hAnsi="Cambria Math"/>
          <w:b/>
          <w:color w:val="FF0000"/>
        </w:rPr>
        <w:t>2</w:t>
      </w:r>
      <w:r w:rsidR="0081502A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0B2C33">
      <w:pPr>
        <w:jc w:val="center"/>
        <w:rPr>
          <w:rFonts w:ascii="Cambria Math" w:hAnsi="Cambria Math"/>
        </w:rPr>
      </w:pPr>
    </w:p>
    <w:p w14:paraId="084DC39F" w14:textId="3D4CF050" w:rsidR="00CE2781" w:rsidRPr="007B4309" w:rsidRDefault="00CE2781" w:rsidP="00CE2781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>:</w:t>
      </w:r>
      <w:r w:rsidRPr="006C534B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 xml:space="preserve">12 noon </w:t>
      </w:r>
      <w:r w:rsidR="00F318D5">
        <w:rPr>
          <w:rFonts w:ascii="Cambria Math" w:hAnsi="Cambria Math"/>
          <w:b/>
        </w:rPr>
        <w:t>Wednesday</w:t>
      </w:r>
      <w:r w:rsidR="00EB4E5C">
        <w:rPr>
          <w:rFonts w:ascii="Cambria Math" w:hAnsi="Cambria Math"/>
          <w:b/>
        </w:rPr>
        <w:t xml:space="preserve"> 20</w:t>
      </w:r>
      <w:r w:rsidR="00F318D5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March 202</w:t>
      </w:r>
      <w:r w:rsidR="00EB4E5C">
        <w:rPr>
          <w:rFonts w:ascii="Cambria Math" w:hAnsi="Cambria Math"/>
          <w:b/>
        </w:rPr>
        <w:t>4</w:t>
      </w:r>
    </w:p>
    <w:p w14:paraId="54057508" w14:textId="77777777" w:rsidR="00673588" w:rsidRPr="006C534B" w:rsidRDefault="00673588" w:rsidP="000B2C33">
      <w:pPr>
        <w:jc w:val="both"/>
        <w:rPr>
          <w:rFonts w:ascii="Cambria Math" w:hAnsi="Cambria Math"/>
        </w:rPr>
      </w:pPr>
    </w:p>
    <w:p w14:paraId="1C5EBA6C" w14:textId="6C420269" w:rsidR="00F2273D" w:rsidRDefault="008C04D7" w:rsidP="00F2273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86104E">
        <w:rPr>
          <w:rFonts w:ascii="Cambria Math" w:hAnsi="Cambria Math"/>
        </w:rPr>
        <w:t xml:space="preserve">analyse the fit of the </w:t>
      </w:r>
      <w:r w:rsidR="00B70FF8">
        <w:rPr>
          <w:rFonts w:ascii="Cambria Math" w:hAnsi="Cambria Math"/>
        </w:rPr>
        <w:t xml:space="preserve">simple linear regression </w:t>
      </w:r>
      <w:r w:rsidR="0086104E">
        <w:rPr>
          <w:rFonts w:ascii="Cambria Math" w:hAnsi="Cambria Math"/>
        </w:rPr>
        <w:t>model we built last week</w:t>
      </w:r>
      <w:r w:rsidR="001A4D37">
        <w:rPr>
          <w:rFonts w:ascii="Cambria Math" w:hAnsi="Cambria Math"/>
        </w:rPr>
        <w:t xml:space="preserve">. </w:t>
      </w:r>
      <w:r w:rsidR="00B70FF8">
        <w:rPr>
          <w:rFonts w:ascii="Cambria Math" w:hAnsi="Cambria Math"/>
        </w:rPr>
        <w:tab/>
      </w:r>
      <w:r w:rsidR="00F2273D">
        <w:rPr>
          <w:rFonts w:ascii="Cambria Math" w:hAnsi="Cambria Math"/>
        </w:rPr>
        <w:t xml:space="preserve">The data are taken from 20 students and available in </w:t>
      </w:r>
      <w:r w:rsidR="00F2273D" w:rsidRPr="00782606">
        <w:rPr>
          <w:rFonts w:ascii="Cambria Math" w:hAnsi="Cambria Math"/>
          <w:b/>
        </w:rPr>
        <w:t>37252_Lab</w:t>
      </w:r>
      <w:r w:rsidR="006613EE">
        <w:rPr>
          <w:rFonts w:ascii="Cambria Math" w:hAnsi="Cambria Math"/>
          <w:b/>
        </w:rPr>
        <w:t>2</w:t>
      </w:r>
      <w:r w:rsidR="00F2273D" w:rsidRPr="00782606">
        <w:rPr>
          <w:rFonts w:ascii="Cambria Math" w:hAnsi="Cambria Math"/>
          <w:b/>
        </w:rPr>
        <w:t>_data.</w:t>
      </w:r>
      <w:r w:rsidR="00F61FFA">
        <w:rPr>
          <w:rFonts w:ascii="Cambria Math" w:hAnsi="Cambria Math"/>
          <w:b/>
        </w:rPr>
        <w:t>csv</w:t>
      </w:r>
      <w:r w:rsidR="00F2273D">
        <w:rPr>
          <w:rFonts w:ascii="Cambria Math" w:hAnsi="Cambria Math"/>
        </w:rPr>
        <w:t xml:space="preserve"> which can be downloaded from </w:t>
      </w:r>
      <w:r w:rsidR="004D50A0">
        <w:rPr>
          <w:rFonts w:ascii="Cambria Math" w:hAnsi="Cambria Math"/>
        </w:rPr>
        <w:t>Canvas</w:t>
      </w:r>
      <w:r w:rsidR="00F2273D">
        <w:rPr>
          <w:rFonts w:ascii="Cambria Math" w:hAnsi="Cambria Math"/>
        </w:rPr>
        <w:t>.</w:t>
      </w:r>
    </w:p>
    <w:p w14:paraId="50280AA6" w14:textId="1674DD69" w:rsidR="001A4D37" w:rsidRDefault="001A4D37" w:rsidP="000B2C33">
      <w:pPr>
        <w:jc w:val="both"/>
        <w:rPr>
          <w:rFonts w:ascii="Cambria Math" w:hAnsi="Cambria Math"/>
        </w:rPr>
      </w:pPr>
    </w:p>
    <w:p w14:paraId="66AAFC8E" w14:textId="77777777" w:rsidR="00F2273D" w:rsidRDefault="00F2273D" w:rsidP="00F2273D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4441"/>
      </w:tblGrid>
      <w:tr w:rsidR="00F2273D" w14:paraId="3B3E5554" w14:textId="77777777" w:rsidTr="002C70BF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48A7B2D2" w14:textId="77777777" w:rsidR="00F2273D" w:rsidRPr="00AA5DC4" w:rsidRDefault="00F2273D" w:rsidP="002C70BF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483F6F5" w14:textId="77777777" w:rsidR="00F2273D" w:rsidRPr="00AA5DC4" w:rsidRDefault="00F2273D" w:rsidP="002C70BF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35A5F896" w14:textId="77777777" w:rsidR="00F2273D" w:rsidRPr="00AA5DC4" w:rsidRDefault="00F2273D" w:rsidP="002C70BF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F2273D" w14:paraId="561EACCF" w14:textId="77777777" w:rsidTr="002C70BF">
        <w:trPr>
          <w:trHeight w:val="319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615C5241" w14:textId="77777777" w:rsidR="00F2273D" w:rsidRPr="00AA5DC4" w:rsidRDefault="00F2273D" w:rsidP="002C70BF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score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DCC602E" w14:textId="77777777" w:rsidR="00F2273D" w:rsidRDefault="00F2273D" w:rsidP="002C70B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</w:tcPr>
          <w:p w14:paraId="14929304" w14:textId="77777777" w:rsidR="00F2273D" w:rsidRDefault="00F2273D" w:rsidP="002C70B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score</w:t>
            </w:r>
          </w:p>
        </w:tc>
      </w:tr>
      <w:tr w:rsidR="00F2273D" w14:paraId="18DFC9B1" w14:textId="77777777" w:rsidTr="002C70BF">
        <w:trPr>
          <w:trHeight w:val="381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71D86F6B" w14:textId="77777777" w:rsidR="00F2273D" w:rsidRPr="00AA5DC4" w:rsidRDefault="00F2273D" w:rsidP="002C70BF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hours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7373D21" w14:textId="77777777" w:rsidR="00F2273D" w:rsidRDefault="00F2273D" w:rsidP="002C70B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3D30EC23" w14:textId="77777777" w:rsidR="00F2273D" w:rsidRDefault="00F2273D" w:rsidP="002C70B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hours spent on revision</w:t>
            </w:r>
          </w:p>
        </w:tc>
      </w:tr>
    </w:tbl>
    <w:p w14:paraId="4F21DC1C" w14:textId="5E8469FC" w:rsidR="00A979F8" w:rsidRDefault="00A979F8" w:rsidP="000B2C33">
      <w:pPr>
        <w:jc w:val="both"/>
        <w:rPr>
          <w:rFonts w:ascii="Cambria Math" w:hAnsi="Cambria Math"/>
        </w:rPr>
      </w:pPr>
    </w:p>
    <w:p w14:paraId="0EB0D3D0" w14:textId="0886DFA6" w:rsidR="001548E8" w:rsidRDefault="00374DAE" w:rsidP="00F00AD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We now </w:t>
      </w:r>
      <w:r w:rsidR="009F2941">
        <w:rPr>
          <w:rFonts w:ascii="Cambria Math" w:hAnsi="Cambria Math"/>
        </w:rPr>
        <w:t>re</w:t>
      </w:r>
      <w:r>
        <w:rPr>
          <w:rFonts w:ascii="Cambria Math" w:hAnsi="Cambria Math"/>
        </w:rPr>
        <w:t xml:space="preserve">build </w:t>
      </w:r>
      <w:r w:rsidR="009F2941">
        <w:rPr>
          <w:rFonts w:ascii="Cambria Math" w:hAnsi="Cambria Math"/>
        </w:rPr>
        <w:t>the model from last week, this time requesting a few extras to aid our analysis</w:t>
      </w:r>
      <w:r w:rsidR="00614915" w:rsidRPr="00614915">
        <w:rPr>
          <w:rFonts w:ascii="Cambria Math" w:hAnsi="Cambria Math"/>
        </w:rPr>
        <w:t>.</w:t>
      </w:r>
    </w:p>
    <w:p w14:paraId="393E9D60" w14:textId="3872A63D" w:rsidR="00EC1F3F" w:rsidRDefault="00EC1F3F" w:rsidP="00F00AD2">
      <w:pPr>
        <w:jc w:val="both"/>
        <w:rPr>
          <w:rFonts w:ascii="Cambria Math" w:hAnsi="Cambria Math"/>
        </w:rPr>
      </w:pPr>
    </w:p>
    <w:p w14:paraId="45F384F9" w14:textId="1FF3B037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scoredat &lt;- read.csv("~/202</w:t>
      </w:r>
      <w:r w:rsidR="00EB4E5C">
        <w:rPr>
          <w:rFonts w:ascii="Consolas" w:hAnsi="Consolas"/>
        </w:rPr>
        <w:t>4</w:t>
      </w:r>
      <w:r w:rsidRPr="00EC1F3F">
        <w:rPr>
          <w:rFonts w:ascii="Consolas" w:hAnsi="Consolas"/>
        </w:rPr>
        <w:t>_37252/Labs/Lab2/37252_Lab2_data.csv")</w:t>
      </w:r>
    </w:p>
    <w:p w14:paraId="1DD56B10" w14:textId="0A12F28C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mod1&lt;-lm(score ~ hours, data = scoredat)</w:t>
      </w:r>
    </w:p>
    <w:p w14:paraId="1F78FBE3" w14:textId="5704AA01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mod1.st.resid&lt;-rstandard(mod1)</w:t>
      </w:r>
    </w:p>
    <w:p w14:paraId="7F63FA58" w14:textId="32ADA1B9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hist(mod1.st.resid, xlab = "Standardised residuals", freq = F, main = "")</w:t>
      </w:r>
    </w:p>
    <w:p w14:paraId="3987FBBA" w14:textId="2045D8F3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curve(dnorm, add = T)</w:t>
      </w:r>
    </w:p>
    <w:p w14:paraId="30D0EEDB" w14:textId="22B2DD00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probDist &lt;- pnorm(mod1.st.resid)</w:t>
      </w:r>
    </w:p>
    <w:p w14:paraId="5A680AB1" w14:textId="42DD988D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plot(ppoints(length(mod1.st.resid)), sort(probDist), main = "Normal P-P Plot", xlab = "Observed Probability", ylab = "Expected Probability")</w:t>
      </w:r>
    </w:p>
    <w:p w14:paraId="21604F60" w14:textId="3C855E60" w:rsidR="00EC1F3F" w:rsidRPr="00EC1F3F" w:rsidRDefault="00EC1F3F" w:rsidP="00EC1F3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7B2871">
        <w:rPr>
          <w:rFonts w:ascii="Consolas" w:hAnsi="Consolas"/>
        </w:rPr>
        <w:t xml:space="preserve"> </w:t>
      </w:r>
      <w:r w:rsidRPr="00EC1F3F">
        <w:rPr>
          <w:rFonts w:ascii="Consolas" w:hAnsi="Consolas"/>
        </w:rPr>
        <w:t>abline(0,1)</w:t>
      </w:r>
    </w:p>
    <w:p w14:paraId="014AE6C3" w14:textId="66D7B044" w:rsidR="00FE132D" w:rsidRDefault="00FE132D" w:rsidP="000B2C33">
      <w:pPr>
        <w:jc w:val="both"/>
        <w:rPr>
          <w:rFonts w:ascii="Cambria Math" w:hAnsi="Cambria Math"/>
        </w:rPr>
      </w:pPr>
    </w:p>
    <w:p w14:paraId="19023190" w14:textId="1D0A0D52" w:rsidR="005E7A7A" w:rsidRDefault="005E7A7A" w:rsidP="000B2C3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We begin by </w:t>
      </w:r>
      <w:r w:rsidR="00FE132D">
        <w:rPr>
          <w:rFonts w:ascii="Cambria Math" w:hAnsi="Cambria Math"/>
        </w:rPr>
        <w:t>check</w:t>
      </w:r>
      <w:r>
        <w:rPr>
          <w:rFonts w:ascii="Cambria Math" w:hAnsi="Cambria Math"/>
        </w:rPr>
        <w:t>ing</w:t>
      </w:r>
      <w:r w:rsidR="00FE132D">
        <w:rPr>
          <w:rFonts w:ascii="Cambria Math" w:hAnsi="Cambria Math"/>
        </w:rPr>
        <w:t xml:space="preserve"> the residuals </w:t>
      </w:r>
      <w:r>
        <w:rPr>
          <w:rFonts w:ascii="Cambria Math" w:hAnsi="Cambria Math"/>
        </w:rPr>
        <w:t xml:space="preserve">as proxy for checking the errors </w:t>
      </w:r>
      <w:r w:rsidR="00FE132D">
        <w:rPr>
          <w:rFonts w:ascii="Cambria Math" w:hAnsi="Cambria Math"/>
        </w:rPr>
        <w:t xml:space="preserve">for compliance with the </w:t>
      </w:r>
      <w:r>
        <w:rPr>
          <w:rFonts w:ascii="Cambria Math" w:hAnsi="Cambria Math"/>
        </w:rPr>
        <w:t>modelling assumptions</w:t>
      </w:r>
      <w:r w:rsidR="00861DC7">
        <w:rPr>
          <w:rFonts w:ascii="Cambria Math" w:hAnsi="Cambria Math"/>
        </w:rPr>
        <w:t xml:space="preserve"> (we don’t have the errors to check directly)</w:t>
      </w:r>
      <w:r>
        <w:rPr>
          <w:rFonts w:ascii="Cambria Math" w:hAnsi="Cambria Math"/>
        </w:rPr>
        <w:t>.</w:t>
      </w:r>
    </w:p>
    <w:p w14:paraId="29D8EC59" w14:textId="77777777" w:rsidR="005E7A7A" w:rsidRDefault="005E7A7A" w:rsidP="000B2C33">
      <w:pPr>
        <w:jc w:val="both"/>
        <w:rPr>
          <w:rFonts w:ascii="Cambria Math" w:hAnsi="Cambria Math"/>
        </w:rPr>
      </w:pPr>
    </w:p>
    <w:p w14:paraId="53DFD5BD" w14:textId="457F0010" w:rsidR="00374DAE" w:rsidRDefault="005E7A7A" w:rsidP="000B2C3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First the assumpt</w:t>
      </w:r>
      <w:r w:rsidR="00861DC7">
        <w:rPr>
          <w:rFonts w:ascii="Cambria Math" w:hAnsi="Cambria Math"/>
        </w:rPr>
        <w:t xml:space="preserve">ion of normality. </w:t>
      </w:r>
      <w:r w:rsidR="00D26DD7">
        <w:rPr>
          <w:rFonts w:ascii="Cambria Math" w:hAnsi="Cambria Math"/>
        </w:rPr>
        <w:t>R</w:t>
      </w:r>
      <w:r>
        <w:rPr>
          <w:rFonts w:ascii="Cambria Math" w:hAnsi="Cambria Math"/>
        </w:rPr>
        <w:t xml:space="preserve"> produced a histogram and PP Plot, which are copied below.</w:t>
      </w:r>
    </w:p>
    <w:p w14:paraId="61F4A550" w14:textId="2EACCB56" w:rsidR="00374DAE" w:rsidRDefault="00374DAE" w:rsidP="000B2C33">
      <w:pPr>
        <w:jc w:val="both"/>
        <w:rPr>
          <w:rFonts w:ascii="Cambria Math" w:hAnsi="Cambria Math"/>
        </w:rPr>
      </w:pPr>
      <w:bookmarkStart w:id="0" w:name="_GoBack"/>
      <w:bookmarkEnd w:id="0"/>
    </w:p>
    <w:p w14:paraId="36017125" w14:textId="7A9E7564" w:rsidR="005E7A7A" w:rsidRDefault="00F00AD2" w:rsidP="000B2C33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lastRenderedPageBreak/>
        <w:drawing>
          <wp:inline distT="0" distB="0" distL="0" distR="0" wp14:anchorId="5B3BA058" wp14:editId="35E173B2">
            <wp:extent cx="2873248" cy="2494435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1594" cy="250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73D" w:rsidRPr="00F2273D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2C0A8147" wp14:editId="21D17E9D">
            <wp:extent cx="2803437" cy="243382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4616" cy="24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F5B52" w14:textId="7AD4C68E" w:rsidR="00374DAE" w:rsidRDefault="00374DAE" w:rsidP="000B2C33">
      <w:pPr>
        <w:jc w:val="both"/>
        <w:rPr>
          <w:rFonts w:ascii="Cambria Math" w:hAnsi="Cambria Math"/>
        </w:rPr>
      </w:pPr>
    </w:p>
    <w:p w14:paraId="4FD221B5" w14:textId="081CC9BA" w:rsidR="005E7A7A" w:rsidRDefault="005E7A7A" w:rsidP="000B2C3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To check the normality assumption visually w</w:t>
      </w:r>
      <w:r w:rsidR="0082241A">
        <w:rPr>
          <w:rFonts w:ascii="Cambria Math" w:hAnsi="Cambria Math"/>
        </w:rPr>
        <w:t xml:space="preserve">e check the empirical plot </w:t>
      </w:r>
      <w:r>
        <w:rPr>
          <w:rFonts w:ascii="Cambria Math" w:hAnsi="Cambria Math"/>
        </w:rPr>
        <w:t>against the theore</w:t>
      </w:r>
      <w:r w:rsidR="0082241A">
        <w:rPr>
          <w:rFonts w:ascii="Cambria Math" w:hAnsi="Cambria Math"/>
        </w:rPr>
        <w:t>tical plot</w:t>
      </w:r>
      <w:r>
        <w:rPr>
          <w:rFonts w:ascii="Cambria Math" w:hAnsi="Cambria Math"/>
        </w:rPr>
        <w:t>. If they match (approximately) we conclude the assumption is met, otherwise we conclude the assumption is not met.</w:t>
      </w:r>
    </w:p>
    <w:p w14:paraId="638FEA28" w14:textId="23ED0DE0" w:rsidR="00374DAE" w:rsidRPr="006D49E0" w:rsidRDefault="00374DAE" w:rsidP="000B2C33">
      <w:pPr>
        <w:jc w:val="both"/>
        <w:rPr>
          <w:rFonts w:asciiTheme="majorHAnsi" w:hAnsiTheme="majorHAnsi"/>
        </w:rPr>
      </w:pPr>
    </w:p>
    <w:p w14:paraId="08226F0A" w14:textId="6219CCFE" w:rsidR="00374DAE" w:rsidRPr="006D49E0" w:rsidRDefault="006D49E0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6D49E0">
        <w:rPr>
          <w:rFonts w:asciiTheme="majorHAnsi" w:hAnsiTheme="majorHAnsi"/>
        </w:rPr>
        <w:t xml:space="preserve">Using the histogram </w:t>
      </w:r>
      <w:r w:rsidRPr="006D49E0">
        <w:rPr>
          <w:rFonts w:asciiTheme="majorHAnsi" w:hAnsiTheme="majorHAnsi"/>
          <w:b/>
        </w:rPr>
        <w:t xml:space="preserve">[2 marks] </w:t>
      </w:r>
      <w:r w:rsidRPr="006D49E0">
        <w:rPr>
          <w:rFonts w:asciiTheme="majorHAnsi" w:hAnsiTheme="majorHAnsi"/>
        </w:rPr>
        <w:t xml:space="preserve">and PP-plot </w:t>
      </w:r>
      <w:r w:rsidRPr="006D49E0">
        <w:rPr>
          <w:rFonts w:asciiTheme="majorHAnsi" w:hAnsiTheme="majorHAnsi"/>
          <w:b/>
        </w:rPr>
        <w:t xml:space="preserve">[1 mark] </w:t>
      </w:r>
      <w:r w:rsidRPr="006D49E0">
        <w:rPr>
          <w:rFonts w:asciiTheme="majorHAnsi" w:hAnsiTheme="majorHAnsi"/>
        </w:rPr>
        <w:t>of the “Standardized” residuals, comment on the assumption of normality</w:t>
      </w:r>
      <w:r w:rsidR="00374DAE" w:rsidRPr="006D49E0">
        <w:rPr>
          <w:rFonts w:asciiTheme="majorHAnsi" w:hAnsiTheme="majorHAnsi"/>
        </w:rPr>
        <w:t>.</w:t>
      </w:r>
    </w:p>
    <w:p w14:paraId="583A0BC9" w14:textId="75BF27FE" w:rsidR="00374DAE" w:rsidRDefault="00374DAE" w:rsidP="000B2C33">
      <w:pPr>
        <w:jc w:val="both"/>
        <w:rPr>
          <w:rFonts w:asciiTheme="majorHAnsi" w:hAnsiTheme="majorHAnsi"/>
        </w:rPr>
      </w:pPr>
    </w:p>
    <w:p w14:paraId="50AC4577" w14:textId="450E6194" w:rsidR="0055387B" w:rsidRDefault="00F2273D" w:rsidP="000B2C33">
      <w:p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Due to the small sample size, the histogram is quite “blocky”, but does appear symmetrical with no outliers</w:t>
      </w:r>
      <w:r w:rsidR="00527632">
        <w:rPr>
          <w:rFonts w:asciiTheme="majorHAnsi" w:hAnsiTheme="majorHAnsi"/>
          <w:color w:val="FF0000"/>
        </w:rPr>
        <w:t>, so nothing contradicting normality</w:t>
      </w:r>
      <w:r w:rsidR="006D49E0" w:rsidRPr="006D49E0">
        <w:rPr>
          <w:rFonts w:asciiTheme="majorHAnsi" w:hAnsiTheme="majorHAnsi"/>
          <w:color w:val="FF0000"/>
        </w:rPr>
        <w:t xml:space="preserve"> </w:t>
      </w:r>
      <w:r w:rsidR="006D49E0" w:rsidRPr="006D49E0">
        <w:rPr>
          <w:rFonts w:asciiTheme="majorHAnsi" w:hAnsiTheme="majorHAnsi"/>
          <w:b/>
          <w:color w:val="FF0000"/>
        </w:rPr>
        <w:t>[2 marks]</w:t>
      </w:r>
      <w:r w:rsidR="0055387B">
        <w:rPr>
          <w:rFonts w:asciiTheme="majorHAnsi" w:hAnsiTheme="majorHAnsi"/>
          <w:color w:val="FF0000"/>
        </w:rPr>
        <w:t>.</w:t>
      </w:r>
    </w:p>
    <w:p w14:paraId="1C0387FB" w14:textId="77777777" w:rsidR="0055387B" w:rsidRDefault="0055387B" w:rsidP="000B2C33">
      <w:pPr>
        <w:jc w:val="both"/>
        <w:rPr>
          <w:rFonts w:asciiTheme="majorHAnsi" w:hAnsiTheme="majorHAnsi"/>
          <w:color w:val="FF0000"/>
        </w:rPr>
      </w:pPr>
    </w:p>
    <w:p w14:paraId="416E3495" w14:textId="288777C1" w:rsidR="006D49E0" w:rsidRPr="006D49E0" w:rsidRDefault="006D49E0" w:rsidP="000B2C33">
      <w:pPr>
        <w:jc w:val="both"/>
        <w:rPr>
          <w:rFonts w:asciiTheme="majorHAnsi" w:hAnsiTheme="majorHAnsi"/>
          <w:color w:val="FF0000"/>
        </w:rPr>
      </w:pPr>
      <w:r w:rsidRPr="006D49E0">
        <w:rPr>
          <w:rFonts w:asciiTheme="majorHAnsi" w:hAnsiTheme="majorHAnsi"/>
          <w:color w:val="FF0000"/>
        </w:rPr>
        <w:t xml:space="preserve">The PP plot shows </w:t>
      </w:r>
      <w:r w:rsidR="00527632">
        <w:rPr>
          <w:rFonts w:asciiTheme="majorHAnsi" w:hAnsiTheme="majorHAnsi"/>
          <w:color w:val="FF0000"/>
        </w:rPr>
        <w:t>the residuals tracking the</w:t>
      </w:r>
      <w:r w:rsidRPr="006D49E0">
        <w:rPr>
          <w:rFonts w:asciiTheme="majorHAnsi" w:hAnsiTheme="majorHAnsi"/>
          <w:color w:val="FF0000"/>
        </w:rPr>
        <w:t xml:space="preserve"> line of theoretical behaviour</w:t>
      </w:r>
      <w:r w:rsidR="00527632">
        <w:rPr>
          <w:rFonts w:asciiTheme="majorHAnsi" w:hAnsiTheme="majorHAnsi"/>
          <w:color w:val="FF0000"/>
        </w:rPr>
        <w:t>, so nothing contradicting normality</w:t>
      </w:r>
      <w:r w:rsidRPr="006D49E0">
        <w:rPr>
          <w:rFonts w:asciiTheme="majorHAnsi" w:hAnsiTheme="majorHAnsi"/>
          <w:color w:val="FF0000"/>
        </w:rPr>
        <w:t xml:space="preserve"> </w:t>
      </w:r>
      <w:r w:rsidRPr="006D49E0">
        <w:rPr>
          <w:rFonts w:asciiTheme="majorHAnsi" w:hAnsiTheme="majorHAnsi"/>
          <w:b/>
          <w:color w:val="FF0000"/>
        </w:rPr>
        <w:t>[1 mark]</w:t>
      </w:r>
      <w:r w:rsidRPr="006D49E0">
        <w:rPr>
          <w:rFonts w:asciiTheme="majorHAnsi" w:hAnsiTheme="majorHAnsi"/>
          <w:color w:val="FF0000"/>
        </w:rPr>
        <w:t>.</w:t>
      </w:r>
    </w:p>
    <w:p w14:paraId="4D0DA37E" w14:textId="17634411" w:rsidR="000A2ECB" w:rsidRDefault="000A2ECB" w:rsidP="000B2C33">
      <w:pPr>
        <w:jc w:val="both"/>
        <w:rPr>
          <w:rFonts w:asciiTheme="majorHAnsi" w:hAnsiTheme="majorHAnsi"/>
          <w:color w:val="FF0000"/>
        </w:rPr>
      </w:pPr>
    </w:p>
    <w:p w14:paraId="5636EB42" w14:textId="77777777" w:rsidR="00521CB0" w:rsidRDefault="00521CB0" w:rsidP="000B2C33">
      <w:pPr>
        <w:jc w:val="both"/>
        <w:rPr>
          <w:rFonts w:asciiTheme="majorHAnsi" w:hAnsiTheme="majorHAnsi"/>
          <w:color w:val="FF0000"/>
        </w:rPr>
      </w:pPr>
    </w:p>
    <w:p w14:paraId="45CCCCC7" w14:textId="7E85CE6C" w:rsidR="008C7B9E" w:rsidRDefault="008C7B9E" w:rsidP="000B2C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We can also check normality statistically via a hypothesis test.</w:t>
      </w:r>
    </w:p>
    <w:p w14:paraId="3E210CE6" w14:textId="77777777" w:rsidR="008C7B9E" w:rsidRDefault="008C7B9E" w:rsidP="000B2C33">
      <w:pPr>
        <w:tabs>
          <w:tab w:val="left" w:pos="1770"/>
        </w:tabs>
        <w:jc w:val="both"/>
        <w:rPr>
          <w:rFonts w:asciiTheme="majorHAnsi" w:hAnsiTheme="majorHAnsi"/>
        </w:rPr>
      </w:pPr>
    </w:p>
    <w:p w14:paraId="636B84D3" w14:textId="77777777" w:rsidR="00905A0E" w:rsidRPr="00905A0E" w:rsidRDefault="00905A0E" w:rsidP="00905A0E">
      <w:pPr>
        <w:jc w:val="both"/>
        <w:rPr>
          <w:rFonts w:ascii="Consolas" w:hAnsi="Consolas"/>
        </w:rPr>
      </w:pPr>
      <w:r w:rsidRPr="00905A0E">
        <w:rPr>
          <w:rFonts w:ascii="Consolas" w:hAnsi="Consolas"/>
        </w:rPr>
        <w:t>&gt; shapiro.test(mod1.st.resid)</w:t>
      </w:r>
    </w:p>
    <w:p w14:paraId="2ED3849F" w14:textId="77777777" w:rsidR="00905A0E" w:rsidRPr="00905A0E" w:rsidRDefault="00905A0E" w:rsidP="00905A0E">
      <w:pPr>
        <w:jc w:val="both"/>
        <w:rPr>
          <w:rFonts w:ascii="Consolas" w:hAnsi="Consolas"/>
        </w:rPr>
      </w:pPr>
    </w:p>
    <w:p w14:paraId="2128007A" w14:textId="77777777" w:rsidR="007B7764" w:rsidRPr="007B7764" w:rsidRDefault="00905A0E" w:rsidP="007B7764">
      <w:pPr>
        <w:jc w:val="both"/>
        <w:rPr>
          <w:rFonts w:ascii="Consolas" w:hAnsi="Consolas"/>
        </w:rPr>
      </w:pPr>
      <w:r w:rsidRPr="00905A0E">
        <w:rPr>
          <w:rFonts w:ascii="Consolas" w:hAnsi="Consolas"/>
        </w:rPr>
        <w:tab/>
      </w:r>
    </w:p>
    <w:p w14:paraId="16A705EA" w14:textId="77777777" w:rsidR="007B7764" w:rsidRPr="007B7764" w:rsidRDefault="007B7764" w:rsidP="007B7764">
      <w:pPr>
        <w:jc w:val="both"/>
        <w:rPr>
          <w:rFonts w:ascii="Consolas" w:hAnsi="Consolas"/>
        </w:rPr>
      </w:pPr>
      <w:r w:rsidRPr="007B7764">
        <w:rPr>
          <w:rFonts w:ascii="Consolas" w:hAnsi="Consolas"/>
        </w:rPr>
        <w:tab/>
        <w:t>Shapiro-Wilk normality test</w:t>
      </w:r>
    </w:p>
    <w:p w14:paraId="209AA153" w14:textId="77777777" w:rsidR="007B7764" w:rsidRPr="007B7764" w:rsidRDefault="007B7764" w:rsidP="007B7764">
      <w:pPr>
        <w:jc w:val="both"/>
        <w:rPr>
          <w:rFonts w:ascii="Consolas" w:hAnsi="Consolas"/>
        </w:rPr>
      </w:pPr>
    </w:p>
    <w:p w14:paraId="672BB348" w14:textId="77777777" w:rsidR="007B7764" w:rsidRPr="007B7764" w:rsidRDefault="007B7764" w:rsidP="007B7764">
      <w:pPr>
        <w:jc w:val="both"/>
        <w:rPr>
          <w:rFonts w:ascii="Consolas" w:hAnsi="Consolas"/>
        </w:rPr>
      </w:pPr>
      <w:r w:rsidRPr="007B7764">
        <w:rPr>
          <w:rFonts w:ascii="Consolas" w:hAnsi="Consolas"/>
        </w:rPr>
        <w:t>data:  mod1$residuals</w:t>
      </w:r>
    </w:p>
    <w:p w14:paraId="08CA5B8A" w14:textId="1289D1F6" w:rsidR="00FC3E27" w:rsidRPr="00905A0E" w:rsidRDefault="007B7764" w:rsidP="007B7764">
      <w:pPr>
        <w:jc w:val="both"/>
        <w:rPr>
          <w:rFonts w:ascii="Consolas" w:hAnsi="Consolas"/>
        </w:rPr>
      </w:pPr>
      <w:r w:rsidRPr="007B7764">
        <w:rPr>
          <w:rFonts w:ascii="Consolas" w:hAnsi="Consolas"/>
        </w:rPr>
        <w:t>W = 0.97799, p-value = 0.9055</w:t>
      </w:r>
    </w:p>
    <w:p w14:paraId="130D548F" w14:textId="77777777" w:rsidR="00905A0E" w:rsidRDefault="00905A0E" w:rsidP="000B2C33">
      <w:pPr>
        <w:jc w:val="both"/>
        <w:rPr>
          <w:rFonts w:ascii="Cambria Math" w:hAnsi="Cambria Math"/>
        </w:rPr>
      </w:pPr>
    </w:p>
    <w:p w14:paraId="70C7D037" w14:textId="1211FD1B" w:rsidR="00521CB0" w:rsidRDefault="00905A0E" w:rsidP="000B2C3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are testing the following</w:t>
      </w:r>
      <w:r w:rsidR="00521CB0">
        <w:rPr>
          <w:rFonts w:ascii="Cambria Math" w:hAnsi="Cambria Math"/>
        </w:rPr>
        <w:t xml:space="preserve"> hypotheses</w:t>
      </w:r>
    </w:p>
    <w:p w14:paraId="3C8BBB74" w14:textId="4C0EFA44" w:rsidR="00521CB0" w:rsidRDefault="00EB4E5C" w:rsidP="000B2C33">
      <w:pPr>
        <w:jc w:val="both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</m:oMath>
      <w:r w:rsidR="00521CB0">
        <w:rPr>
          <w:rFonts w:ascii="Cambria Math" w:hAnsi="Cambria Math"/>
        </w:rPr>
        <w:t xml:space="preserve"> the residuals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ϵ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07A16">
        <w:rPr>
          <w:rFonts w:ascii="Cambria Math" w:hAnsi="Cambria Math"/>
        </w:rPr>
        <w:t xml:space="preserve"> </w:t>
      </w:r>
      <w:r w:rsidR="00521CB0">
        <w:rPr>
          <w:rFonts w:ascii="Cambria Math" w:hAnsi="Cambria Math"/>
        </w:rPr>
        <w:t>are normally distributed</w:t>
      </w:r>
    </w:p>
    <w:p w14:paraId="57A31327" w14:textId="7F060788" w:rsidR="00521CB0" w:rsidRDefault="00EB4E5C" w:rsidP="000B2C33">
      <w:pPr>
        <w:jc w:val="both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:</m:t>
        </m:r>
      </m:oMath>
      <w:r w:rsidR="00521CB0">
        <w:rPr>
          <w:rFonts w:ascii="Cambria Math" w:hAnsi="Cambria Math"/>
        </w:rPr>
        <w:t xml:space="preserve"> the residuals</w:t>
      </w:r>
      <w:r w:rsidR="00B07A16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ϵ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21CB0">
        <w:rPr>
          <w:rFonts w:ascii="Cambria Math" w:hAnsi="Cambria Math"/>
        </w:rPr>
        <w:t xml:space="preserve"> are </w:t>
      </w:r>
      <w:r w:rsidR="003A55D1">
        <w:rPr>
          <w:rFonts w:ascii="Cambria Math" w:hAnsi="Cambria Math"/>
        </w:rPr>
        <w:t xml:space="preserve">not </w:t>
      </w:r>
      <w:r w:rsidR="00521CB0">
        <w:rPr>
          <w:rFonts w:ascii="Cambria Math" w:hAnsi="Cambria Math"/>
        </w:rPr>
        <w:t>normally distributed.</w:t>
      </w:r>
    </w:p>
    <w:p w14:paraId="19872FEE" w14:textId="77777777" w:rsidR="00521CB0" w:rsidRPr="008C7B9E" w:rsidRDefault="00521CB0" w:rsidP="000B2C33">
      <w:pPr>
        <w:tabs>
          <w:tab w:val="left" w:pos="1770"/>
        </w:tabs>
        <w:jc w:val="both"/>
        <w:rPr>
          <w:rFonts w:asciiTheme="majorHAnsi" w:hAnsiTheme="majorHAnsi"/>
        </w:rPr>
      </w:pPr>
    </w:p>
    <w:p w14:paraId="435BB818" w14:textId="47375E42" w:rsidR="000A2ECB" w:rsidRDefault="00521CB0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Are the residuals normally distributed</w:t>
      </w:r>
      <w:r w:rsidR="000A2ECB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at the 0.05 significance level?</w:t>
      </w:r>
      <w:r w:rsidRPr="001B2903">
        <w:rPr>
          <w:rFonts w:ascii="Cambria Math" w:hAnsi="Cambria Math"/>
          <w:b/>
        </w:rPr>
        <w:t xml:space="preserve"> </w:t>
      </w:r>
      <w:r w:rsidR="000A2ECB" w:rsidRPr="001B2903">
        <w:rPr>
          <w:rFonts w:ascii="Cambria Math" w:hAnsi="Cambria Math"/>
          <w:b/>
        </w:rPr>
        <w:t>[2 marks]</w:t>
      </w:r>
      <w:r w:rsidR="000A2ECB">
        <w:rPr>
          <w:rFonts w:ascii="Cambria Math" w:hAnsi="Cambria Math"/>
        </w:rPr>
        <w:t>?</w:t>
      </w:r>
    </w:p>
    <w:p w14:paraId="05630F00" w14:textId="41F34D7D" w:rsidR="000A2ECB" w:rsidRDefault="000A2ECB" w:rsidP="000B2C33">
      <w:pPr>
        <w:jc w:val="both"/>
        <w:rPr>
          <w:rFonts w:ascii="Cambria Math" w:hAnsi="Cambria Math"/>
          <w:color w:val="FF0000"/>
        </w:rPr>
      </w:pPr>
    </w:p>
    <w:p w14:paraId="2DF088EE" w14:textId="32F3CBD7" w:rsidR="00521CB0" w:rsidRDefault="00527632" w:rsidP="000B2C3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Yes</w:t>
      </w:r>
      <w:r w:rsidR="00521CB0">
        <w:rPr>
          <w:rFonts w:ascii="Cambria Math" w:hAnsi="Cambria Math"/>
          <w:color w:val="FF0000"/>
        </w:rPr>
        <w:t xml:space="preserve"> – with a p-value reported as 0.</w:t>
      </w:r>
      <w:r>
        <w:rPr>
          <w:rFonts w:ascii="Cambria Math" w:hAnsi="Cambria Math"/>
          <w:color w:val="FF0000"/>
        </w:rPr>
        <w:t>906</w:t>
      </w:r>
      <w:r w:rsidR="00521CB0">
        <w:rPr>
          <w:rFonts w:ascii="Cambria Math" w:hAnsi="Cambria Math"/>
          <w:color w:val="FF0000"/>
        </w:rPr>
        <w:t xml:space="preserve"> (</w:t>
      </w:r>
      <w:r>
        <w:rPr>
          <w:rFonts w:ascii="Cambria Math" w:hAnsi="Cambria Math"/>
          <w:color w:val="FF0000"/>
        </w:rPr>
        <w:t xml:space="preserve">greater </w:t>
      </w:r>
      <w:r w:rsidR="00521CB0">
        <w:rPr>
          <w:rFonts w:ascii="Cambria Math" w:hAnsi="Cambria Math"/>
          <w:color w:val="FF0000"/>
        </w:rPr>
        <w:t xml:space="preserve">than 0.05) </w:t>
      </w:r>
      <w:r w:rsidR="00807D04" w:rsidRPr="00807D04">
        <w:rPr>
          <w:rFonts w:ascii="Cambria Math" w:hAnsi="Cambria Math"/>
          <w:b/>
          <w:color w:val="FF0000"/>
        </w:rPr>
        <w:t>[1 mark]</w:t>
      </w:r>
      <w:r w:rsidR="00807D04">
        <w:rPr>
          <w:rFonts w:ascii="Cambria Math" w:hAnsi="Cambria Math"/>
          <w:color w:val="FF0000"/>
        </w:rPr>
        <w:t xml:space="preserve"> </w:t>
      </w:r>
      <w:r w:rsidR="00521CB0">
        <w:rPr>
          <w:rFonts w:ascii="Cambria Math" w:hAnsi="Cambria Math"/>
          <w:color w:val="FF0000"/>
        </w:rPr>
        <w:t xml:space="preserve">we can </w:t>
      </w:r>
      <w:r>
        <w:rPr>
          <w:rFonts w:ascii="Cambria Math" w:hAnsi="Cambria Math"/>
          <w:color w:val="FF0000"/>
        </w:rPr>
        <w:t>retain</w:t>
      </w:r>
      <w:r w:rsidR="00521CB0">
        <w:rPr>
          <w:rFonts w:ascii="Cambria Math" w:hAnsi="Cambria Math"/>
          <w:color w:val="FF0000"/>
        </w:rPr>
        <w:t xml:space="preserve"> the null hypothesis </w:t>
      </w:r>
      <w:r>
        <w:rPr>
          <w:rFonts w:ascii="Cambria Math" w:hAnsi="Cambria Math"/>
          <w:color w:val="FF0000"/>
        </w:rPr>
        <w:t>that the residuals behave as normally-distributed RVs</w:t>
      </w:r>
      <w:r w:rsidR="00521CB0">
        <w:rPr>
          <w:rFonts w:ascii="Cambria Math" w:hAnsi="Cambria Math"/>
          <w:color w:val="FF0000"/>
        </w:rPr>
        <w:t xml:space="preserve"> </w:t>
      </w:r>
      <w:r w:rsidR="00521CB0" w:rsidRPr="00521CB0">
        <w:rPr>
          <w:rFonts w:ascii="Cambria Math" w:hAnsi="Cambria Math"/>
          <w:b/>
          <w:color w:val="FF0000"/>
        </w:rPr>
        <w:t>[1 mark]</w:t>
      </w:r>
      <w:r w:rsidR="00521CB0">
        <w:rPr>
          <w:rFonts w:ascii="Cambria Math" w:hAnsi="Cambria Math"/>
          <w:color w:val="FF0000"/>
        </w:rPr>
        <w:t>.</w:t>
      </w:r>
    </w:p>
    <w:p w14:paraId="0E78CBD0" w14:textId="708F8129" w:rsidR="00521CB0" w:rsidRDefault="00521CB0" w:rsidP="000B2C33">
      <w:pPr>
        <w:jc w:val="both"/>
        <w:rPr>
          <w:rFonts w:ascii="Cambria Math" w:hAnsi="Cambria Math"/>
          <w:color w:val="FF0000"/>
        </w:rPr>
      </w:pPr>
    </w:p>
    <w:p w14:paraId="4C5AE88C" w14:textId="2ADEF091" w:rsidR="00E84F0A" w:rsidRDefault="00E84F0A" w:rsidP="000B2C33">
      <w:pPr>
        <w:jc w:val="both"/>
        <w:rPr>
          <w:rFonts w:ascii="Cambria Math" w:hAnsi="Cambria Math"/>
          <w:color w:val="FF0000"/>
        </w:rPr>
      </w:pPr>
    </w:p>
    <w:p w14:paraId="6E68B51B" w14:textId="13C4C0F6" w:rsidR="00E84F0A" w:rsidRDefault="00E84F0A" w:rsidP="000B2C3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Next we check the residuals for the assumptions of independence and constant variance. We use a scatter plot for this.</w:t>
      </w:r>
    </w:p>
    <w:p w14:paraId="45BFC351" w14:textId="213E0AEC" w:rsidR="00E84F0A" w:rsidRDefault="00E84F0A" w:rsidP="000B2C33">
      <w:pPr>
        <w:jc w:val="both"/>
        <w:rPr>
          <w:rFonts w:ascii="Cambria Math" w:hAnsi="Cambria Math"/>
          <w:color w:val="FF0000"/>
        </w:rPr>
      </w:pPr>
    </w:p>
    <w:p w14:paraId="3833B80D" w14:textId="555A84F6" w:rsidR="00E84F0A" w:rsidRPr="00575730" w:rsidRDefault="00575730" w:rsidP="00575730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D5564E">
        <w:rPr>
          <w:rFonts w:ascii="Consolas" w:hAnsi="Consolas"/>
        </w:rPr>
        <w:t xml:space="preserve"> </w:t>
      </w:r>
      <w:r w:rsidR="00210216" w:rsidRPr="00575730">
        <w:rPr>
          <w:rFonts w:ascii="Consolas" w:hAnsi="Consolas"/>
        </w:rPr>
        <w:t>plot(scoredat$hours, mod1.st.resid, xlab = "hours", ylab = "Standarised residuals")</w:t>
      </w:r>
    </w:p>
    <w:p w14:paraId="453E4B65" w14:textId="36F9F564" w:rsidR="00E84F0A" w:rsidRDefault="000B6EFE" w:rsidP="000B2C33">
      <w:pPr>
        <w:jc w:val="center"/>
        <w:rPr>
          <w:rFonts w:ascii="Cambria Math" w:hAnsi="Cambria Math"/>
          <w:color w:val="FF0000"/>
        </w:rPr>
      </w:pPr>
      <w:r>
        <w:rPr>
          <w:noProof/>
          <w:lang w:eastAsia="zh-CN"/>
        </w:rPr>
        <w:drawing>
          <wp:inline distT="0" distB="0" distL="0" distR="0" wp14:anchorId="2E47C6D6" wp14:editId="726E15A8">
            <wp:extent cx="3872992" cy="3362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7660" cy="33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8A987" w14:textId="77777777" w:rsidR="00E84F0A" w:rsidRDefault="00E84F0A" w:rsidP="000B2C33">
      <w:pPr>
        <w:jc w:val="both"/>
        <w:rPr>
          <w:rFonts w:ascii="Cambria Math" w:hAnsi="Cambria Math"/>
          <w:color w:val="000000" w:themeColor="text1"/>
        </w:rPr>
      </w:pPr>
    </w:p>
    <w:p w14:paraId="4D5C8CAE" w14:textId="6E46329E" w:rsidR="00E84F0A" w:rsidRDefault="00E84F0A" w:rsidP="000B2C33">
      <w:pPr>
        <w:jc w:val="both"/>
        <w:rPr>
          <w:rFonts w:ascii="Cambria Math" w:hAnsi="Cambria Math"/>
          <w:color w:val="000000" w:themeColor="text1"/>
        </w:rPr>
      </w:pPr>
      <w:r w:rsidRPr="00E84F0A">
        <w:rPr>
          <w:rFonts w:ascii="Cambria Math" w:hAnsi="Cambria Math"/>
          <w:color w:val="000000" w:themeColor="text1"/>
        </w:rPr>
        <w:t xml:space="preserve">For </w:t>
      </w:r>
      <w:r>
        <w:rPr>
          <w:rFonts w:ascii="Cambria Math" w:hAnsi="Cambria Math"/>
          <w:color w:val="000000" w:themeColor="text1"/>
        </w:rPr>
        <w:t>independence we want to see no recognisable patterns (e.g. lines, curves etc.). For constant variance we want to see similar vertical variation as we move along horizontally.</w:t>
      </w:r>
    </w:p>
    <w:p w14:paraId="72C8ABC6" w14:textId="697E535F" w:rsidR="00E84F0A" w:rsidRDefault="00E84F0A" w:rsidP="000B2C33">
      <w:pPr>
        <w:jc w:val="both"/>
        <w:rPr>
          <w:rFonts w:ascii="Cambria Math" w:hAnsi="Cambria Math"/>
          <w:color w:val="000000" w:themeColor="text1"/>
        </w:rPr>
      </w:pPr>
    </w:p>
    <w:p w14:paraId="6672185F" w14:textId="3B449249" w:rsidR="00E84F0A" w:rsidRDefault="00E84F0A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 w:rsidRPr="006D49E0">
        <w:rPr>
          <w:rFonts w:asciiTheme="majorHAnsi" w:hAnsiTheme="majorHAnsi"/>
        </w:rPr>
        <w:t xml:space="preserve">Using the </w:t>
      </w:r>
      <w:r>
        <w:rPr>
          <w:rFonts w:asciiTheme="majorHAnsi" w:hAnsiTheme="majorHAnsi"/>
        </w:rPr>
        <w:t>scatterplot</w:t>
      </w:r>
      <w:r w:rsidRPr="006D49E0">
        <w:rPr>
          <w:rFonts w:asciiTheme="majorHAnsi" w:hAnsiTheme="majorHAnsi"/>
        </w:rPr>
        <w:t>, comment on the assumption</w:t>
      </w:r>
      <w:r>
        <w:rPr>
          <w:rFonts w:asciiTheme="majorHAnsi" w:hAnsiTheme="majorHAnsi"/>
        </w:rPr>
        <w:t>s</w:t>
      </w:r>
      <w:r w:rsidRPr="006D49E0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 xml:space="preserve">independence </w:t>
      </w:r>
      <w:r w:rsidRPr="00E84F0A">
        <w:rPr>
          <w:rFonts w:asciiTheme="majorHAnsi" w:hAnsiTheme="majorHAnsi"/>
          <w:b/>
        </w:rPr>
        <w:t>[1 mark]</w:t>
      </w:r>
      <w:r>
        <w:rPr>
          <w:rFonts w:asciiTheme="majorHAnsi" w:hAnsiTheme="majorHAnsi"/>
        </w:rPr>
        <w:t xml:space="preserve"> and constant variance </w:t>
      </w:r>
      <w:r w:rsidRPr="00E84F0A">
        <w:rPr>
          <w:rFonts w:asciiTheme="majorHAnsi" w:hAnsiTheme="majorHAnsi"/>
          <w:b/>
        </w:rPr>
        <w:t>[1 mark]</w:t>
      </w:r>
      <w:r>
        <w:rPr>
          <w:rFonts w:asciiTheme="majorHAnsi" w:hAnsiTheme="majorHAnsi"/>
        </w:rPr>
        <w:t>.</w:t>
      </w:r>
    </w:p>
    <w:p w14:paraId="2E515BD9" w14:textId="15CB5121" w:rsidR="00E84F0A" w:rsidRDefault="00E84F0A" w:rsidP="000B2C33">
      <w:pPr>
        <w:jc w:val="both"/>
        <w:rPr>
          <w:rFonts w:ascii="Cambria Math" w:hAnsi="Cambria Math"/>
          <w:color w:val="000000" w:themeColor="text1"/>
        </w:rPr>
      </w:pPr>
    </w:p>
    <w:p w14:paraId="33F42905" w14:textId="2854DC9B" w:rsidR="00E84F0A" w:rsidRPr="006E77CE" w:rsidRDefault="006E77CE" w:rsidP="000B2C33">
      <w:pPr>
        <w:jc w:val="both"/>
        <w:rPr>
          <w:rFonts w:ascii="Cambria Math" w:hAnsi="Cambria Math"/>
          <w:color w:val="FF0000"/>
        </w:rPr>
      </w:pPr>
      <w:r w:rsidRPr="006E77CE">
        <w:rPr>
          <w:rFonts w:ascii="Cambria Math" w:hAnsi="Cambria Math"/>
          <w:color w:val="FF0000"/>
        </w:rPr>
        <w:t xml:space="preserve">Independence – </w:t>
      </w:r>
      <w:r w:rsidR="00527632">
        <w:rPr>
          <w:rFonts w:ascii="Cambria Math" w:hAnsi="Cambria Math"/>
          <w:color w:val="FF0000"/>
        </w:rPr>
        <w:t>no signs of patter</w:t>
      </w:r>
      <w:r w:rsidR="00AC00DC">
        <w:rPr>
          <w:rFonts w:ascii="Cambria Math" w:hAnsi="Cambria Math"/>
          <w:color w:val="FF0000"/>
        </w:rPr>
        <w:t>n</w:t>
      </w:r>
      <w:r w:rsidR="00527632">
        <w:rPr>
          <w:rFonts w:ascii="Cambria Math" w:hAnsi="Cambria Math"/>
          <w:color w:val="FF0000"/>
        </w:rPr>
        <w:t xml:space="preserve">s </w:t>
      </w:r>
      <w:r w:rsidR="00CC321E">
        <w:rPr>
          <w:rFonts w:ascii="Cambria Math" w:hAnsi="Cambria Math"/>
          <w:color w:val="FF0000"/>
        </w:rPr>
        <w:t>indicating serial correlation</w:t>
      </w:r>
      <w:r w:rsidR="00527632">
        <w:rPr>
          <w:rFonts w:ascii="Cambria Math" w:hAnsi="Cambria Math"/>
          <w:color w:val="FF0000"/>
        </w:rPr>
        <w:t xml:space="preserve">, so no </w:t>
      </w:r>
      <w:r w:rsidR="00CC321E">
        <w:rPr>
          <w:rFonts w:ascii="Cambria Math" w:hAnsi="Cambria Math"/>
          <w:color w:val="FF0000"/>
        </w:rPr>
        <w:t>breach of assumption</w:t>
      </w:r>
      <w:r w:rsidRPr="006E77CE">
        <w:rPr>
          <w:rFonts w:ascii="Cambria Math" w:hAnsi="Cambria Math"/>
          <w:color w:val="FF0000"/>
        </w:rPr>
        <w:t xml:space="preserve"> </w:t>
      </w:r>
      <w:r w:rsidRPr="006E77CE">
        <w:rPr>
          <w:rFonts w:ascii="Cambria Math" w:hAnsi="Cambria Math"/>
          <w:b/>
          <w:color w:val="FF0000"/>
        </w:rPr>
        <w:t>[1 mark]</w:t>
      </w:r>
      <w:r w:rsidRPr="006E77CE">
        <w:rPr>
          <w:rFonts w:ascii="Cambria Math" w:hAnsi="Cambria Math"/>
          <w:color w:val="FF0000"/>
        </w:rPr>
        <w:t>.</w:t>
      </w:r>
    </w:p>
    <w:p w14:paraId="242C67CC" w14:textId="77777777" w:rsidR="00527632" w:rsidRDefault="00527632" w:rsidP="000B2C33">
      <w:pPr>
        <w:jc w:val="both"/>
        <w:rPr>
          <w:rFonts w:ascii="Cambria Math" w:hAnsi="Cambria Math"/>
          <w:color w:val="FF0000"/>
        </w:rPr>
      </w:pPr>
    </w:p>
    <w:p w14:paraId="738791D5" w14:textId="57F8A32C" w:rsidR="006E77CE" w:rsidRPr="006E77CE" w:rsidRDefault="006E77CE" w:rsidP="000B2C33">
      <w:pPr>
        <w:jc w:val="both"/>
        <w:rPr>
          <w:rFonts w:ascii="Cambria Math" w:hAnsi="Cambria Math"/>
          <w:color w:val="FF0000"/>
        </w:rPr>
      </w:pPr>
      <w:r w:rsidRPr="006E77CE">
        <w:rPr>
          <w:rFonts w:ascii="Cambria Math" w:hAnsi="Cambria Math"/>
          <w:color w:val="FF0000"/>
        </w:rPr>
        <w:t xml:space="preserve">Constant variance – </w:t>
      </w:r>
      <w:r w:rsidR="00527632">
        <w:rPr>
          <w:rFonts w:ascii="Cambria Math" w:hAnsi="Cambria Math"/>
          <w:color w:val="FF0000"/>
        </w:rPr>
        <w:t xml:space="preserve">no </w:t>
      </w:r>
      <w:r w:rsidRPr="006E77CE">
        <w:rPr>
          <w:rFonts w:ascii="Cambria Math" w:hAnsi="Cambria Math"/>
          <w:color w:val="FF0000"/>
        </w:rPr>
        <w:t>evidence of increasing variance</w:t>
      </w:r>
      <w:r w:rsidR="00527632">
        <w:rPr>
          <w:rFonts w:ascii="Cambria Math" w:hAnsi="Cambria Math"/>
          <w:color w:val="FF0000"/>
        </w:rPr>
        <w:t>, so no breach of assumption</w:t>
      </w:r>
      <w:r w:rsidRPr="006E77CE">
        <w:rPr>
          <w:rFonts w:ascii="Cambria Math" w:hAnsi="Cambria Math"/>
          <w:color w:val="FF0000"/>
        </w:rPr>
        <w:t xml:space="preserve"> </w:t>
      </w:r>
      <w:r w:rsidRPr="006E77CE">
        <w:rPr>
          <w:rFonts w:ascii="Cambria Math" w:hAnsi="Cambria Math"/>
          <w:b/>
          <w:color w:val="FF0000"/>
        </w:rPr>
        <w:t>[1 mark]</w:t>
      </w:r>
      <w:r w:rsidRPr="006E77CE">
        <w:rPr>
          <w:rFonts w:ascii="Cambria Math" w:hAnsi="Cambria Math"/>
          <w:color w:val="FF0000"/>
        </w:rPr>
        <w:t>.</w:t>
      </w:r>
    </w:p>
    <w:p w14:paraId="5C68774E" w14:textId="77777777" w:rsidR="006E77CE" w:rsidRDefault="006E77CE" w:rsidP="000B2C33">
      <w:pPr>
        <w:jc w:val="both"/>
        <w:rPr>
          <w:rFonts w:ascii="Cambria Math" w:hAnsi="Cambria Math"/>
          <w:color w:val="000000" w:themeColor="text1"/>
        </w:rPr>
      </w:pPr>
    </w:p>
    <w:p w14:paraId="4AFDE208" w14:textId="5B822720" w:rsidR="006E77CE" w:rsidRDefault="006E77CE" w:rsidP="000B2C33">
      <w:pPr>
        <w:jc w:val="both"/>
        <w:rPr>
          <w:rFonts w:ascii="Cambria Math" w:hAnsi="Cambria Math"/>
          <w:color w:val="000000" w:themeColor="text1"/>
        </w:rPr>
      </w:pPr>
    </w:p>
    <w:p w14:paraId="13B39126" w14:textId="3720DD61" w:rsidR="006E77CE" w:rsidRDefault="006E77CE" w:rsidP="000B2C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We can also check the independence assumption with the Durbin-Watson statistic</w:t>
      </w:r>
      <w:r w:rsidR="00B40857">
        <w:rPr>
          <w:rFonts w:asciiTheme="majorHAnsi" w:hAnsiTheme="majorHAnsi"/>
        </w:rPr>
        <w:t xml:space="preserve">. </w:t>
      </w:r>
    </w:p>
    <w:p w14:paraId="6AB8E291" w14:textId="66BEA118" w:rsidR="006E77CE" w:rsidRPr="00712465" w:rsidRDefault="006E77CE" w:rsidP="00712465">
      <w:pPr>
        <w:rPr>
          <w:rFonts w:ascii="Consolas" w:hAnsi="Consolas"/>
          <w:color w:val="000000" w:themeColor="text1"/>
        </w:rPr>
      </w:pPr>
    </w:p>
    <w:p w14:paraId="78415A13" w14:textId="4388A9A1" w:rsidR="001F5EC6" w:rsidRDefault="00712465" w:rsidP="00712465">
      <w:pPr>
        <w:jc w:val="both"/>
        <w:rPr>
          <w:rFonts w:ascii="Consolas" w:hAnsi="Consolas"/>
          <w:color w:val="000000" w:themeColor="text1"/>
        </w:rPr>
      </w:pPr>
      <w:r w:rsidRPr="00712465">
        <w:rPr>
          <w:rFonts w:ascii="Consolas" w:hAnsi="Consolas"/>
          <w:color w:val="000000" w:themeColor="text1"/>
        </w:rPr>
        <w:t>&gt;</w:t>
      </w:r>
      <w:r w:rsidR="001F5EC6">
        <w:rPr>
          <w:rFonts w:ascii="Consolas" w:hAnsi="Consolas"/>
          <w:color w:val="000000" w:themeColor="text1"/>
        </w:rPr>
        <w:t xml:space="preserve"> </w:t>
      </w:r>
      <w:r w:rsidR="001F5EC6" w:rsidRPr="001F5EC6">
        <w:rPr>
          <w:rFonts w:ascii="Consolas" w:hAnsi="Consolas"/>
          <w:color w:val="000000" w:themeColor="text1"/>
        </w:rPr>
        <w:t>library('car')</w:t>
      </w:r>
    </w:p>
    <w:p w14:paraId="4DB461CC" w14:textId="4314657A" w:rsidR="00712465" w:rsidRPr="00712465" w:rsidRDefault="001F5EC6" w:rsidP="00712465">
      <w:pPr>
        <w:jc w:val="both"/>
        <w:rPr>
          <w:rFonts w:ascii="Consolas" w:hAnsi="Consolas"/>
          <w:color w:val="000000" w:themeColor="text1"/>
        </w:rPr>
      </w:pPr>
      <w:r>
        <w:rPr>
          <w:rFonts w:ascii="Consolas" w:hAnsi="Consolas"/>
          <w:color w:val="000000" w:themeColor="text1"/>
        </w:rPr>
        <w:t>&gt;</w:t>
      </w:r>
      <w:r w:rsidR="00712465" w:rsidRPr="00712465">
        <w:rPr>
          <w:rFonts w:ascii="Consolas" w:hAnsi="Consolas"/>
          <w:color w:val="000000" w:themeColor="text1"/>
        </w:rPr>
        <w:t xml:space="preserve"> durbinWatsonTest(mod1)</w:t>
      </w:r>
    </w:p>
    <w:p w14:paraId="1C18C07A" w14:textId="77777777" w:rsidR="00712465" w:rsidRPr="00712465" w:rsidRDefault="00712465" w:rsidP="00712465">
      <w:pPr>
        <w:jc w:val="both"/>
        <w:rPr>
          <w:rFonts w:ascii="Consolas" w:hAnsi="Consolas"/>
          <w:color w:val="000000" w:themeColor="text1"/>
        </w:rPr>
      </w:pPr>
      <w:r w:rsidRPr="00712465">
        <w:rPr>
          <w:rFonts w:ascii="Consolas" w:hAnsi="Consolas"/>
          <w:color w:val="000000" w:themeColor="text1"/>
        </w:rPr>
        <w:t xml:space="preserve"> lag Autocorrelation D-W Statistic p-value</w:t>
      </w:r>
    </w:p>
    <w:p w14:paraId="7C9CDB56" w14:textId="77777777" w:rsidR="00712465" w:rsidRPr="00712465" w:rsidRDefault="00712465" w:rsidP="00712465">
      <w:pPr>
        <w:jc w:val="both"/>
        <w:rPr>
          <w:rFonts w:ascii="Consolas" w:hAnsi="Consolas"/>
          <w:color w:val="000000" w:themeColor="text1"/>
        </w:rPr>
      </w:pPr>
      <w:r w:rsidRPr="00712465">
        <w:rPr>
          <w:rFonts w:ascii="Consolas" w:hAnsi="Consolas"/>
          <w:color w:val="000000" w:themeColor="text1"/>
        </w:rPr>
        <w:t xml:space="preserve">   1      -0.2086104      2.393437   0.298</w:t>
      </w:r>
    </w:p>
    <w:p w14:paraId="3B3503EF" w14:textId="22BFDC4F" w:rsidR="006E77CE" w:rsidRDefault="00712465" w:rsidP="00712465">
      <w:pPr>
        <w:jc w:val="both"/>
        <w:rPr>
          <w:rFonts w:ascii="Consolas" w:hAnsi="Consolas"/>
          <w:color w:val="000000" w:themeColor="text1"/>
        </w:rPr>
      </w:pPr>
      <w:r w:rsidRPr="00712465">
        <w:rPr>
          <w:rFonts w:ascii="Consolas" w:hAnsi="Consolas"/>
          <w:color w:val="000000" w:themeColor="text1"/>
        </w:rPr>
        <w:t xml:space="preserve"> Alternative hypothesis: rho != 0</w:t>
      </w:r>
    </w:p>
    <w:p w14:paraId="357397AB" w14:textId="77777777" w:rsidR="00712465" w:rsidRPr="00712465" w:rsidRDefault="00712465" w:rsidP="00712465">
      <w:pPr>
        <w:jc w:val="both"/>
        <w:rPr>
          <w:rFonts w:ascii="Consolas" w:hAnsi="Consolas"/>
          <w:color w:val="000000" w:themeColor="text1"/>
        </w:rPr>
      </w:pPr>
    </w:p>
    <w:p w14:paraId="4FFDC02F" w14:textId="7DF3E89D" w:rsidR="00E02267" w:rsidRDefault="00E02267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Is there any statistical evidence that the residuals are not independent </w:t>
      </w:r>
      <w:r w:rsidRPr="00E02267">
        <w:rPr>
          <w:rFonts w:asciiTheme="majorHAnsi" w:hAnsiTheme="majorHAnsi"/>
          <w:b/>
        </w:rPr>
        <w:t>[2 marks]</w:t>
      </w:r>
      <w:r>
        <w:rPr>
          <w:rFonts w:asciiTheme="majorHAnsi" w:hAnsiTheme="majorHAnsi"/>
        </w:rPr>
        <w:t>.</w:t>
      </w:r>
    </w:p>
    <w:p w14:paraId="7AB3980E" w14:textId="7CF6A7AE" w:rsidR="006E77CE" w:rsidRDefault="006E77CE" w:rsidP="000B2C33">
      <w:pPr>
        <w:jc w:val="both"/>
        <w:rPr>
          <w:rFonts w:ascii="Cambria Math" w:hAnsi="Cambria Math"/>
          <w:color w:val="000000" w:themeColor="text1"/>
        </w:rPr>
      </w:pPr>
    </w:p>
    <w:p w14:paraId="1D8BC289" w14:textId="167CB338" w:rsidR="00E02267" w:rsidRPr="00E02267" w:rsidRDefault="00E02267" w:rsidP="000B2C33">
      <w:pPr>
        <w:jc w:val="both"/>
        <w:rPr>
          <w:rFonts w:ascii="Cambria Math" w:hAnsi="Cambria Math"/>
          <w:color w:val="FF0000"/>
        </w:rPr>
      </w:pPr>
      <w:r w:rsidRPr="00E02267">
        <w:rPr>
          <w:rFonts w:ascii="Cambria Math" w:hAnsi="Cambria Math"/>
          <w:color w:val="FF0000"/>
        </w:rPr>
        <w:lastRenderedPageBreak/>
        <w:t xml:space="preserve">No – the DW statistic is between 1 and 3 </w:t>
      </w:r>
      <w:r w:rsidR="00A44B94">
        <w:rPr>
          <w:rFonts w:ascii="Cambria Math" w:hAnsi="Cambria Math"/>
          <w:color w:val="FF0000"/>
        </w:rPr>
        <w:t xml:space="preserve">indicating no problem with </w:t>
      </w:r>
      <w:r w:rsidRPr="00E02267">
        <w:rPr>
          <w:rFonts w:ascii="Cambria Math" w:hAnsi="Cambria Math"/>
          <w:color w:val="FF0000"/>
        </w:rPr>
        <w:t xml:space="preserve">serial correlation </w:t>
      </w:r>
      <w:r w:rsidRPr="00E02267">
        <w:rPr>
          <w:rFonts w:ascii="Cambria Math" w:hAnsi="Cambria Math"/>
          <w:b/>
          <w:color w:val="FF0000"/>
        </w:rPr>
        <w:t>[2 marks]</w:t>
      </w:r>
      <w:r w:rsidR="00933746">
        <w:rPr>
          <w:rFonts w:ascii="Cambria Math" w:hAnsi="Cambria Math"/>
          <w:color w:val="FF0000"/>
        </w:rPr>
        <w:t xml:space="preserve"> and p value is &gt; 0.05.</w:t>
      </w:r>
    </w:p>
    <w:p w14:paraId="2ECC4C4D" w14:textId="078C07BC" w:rsidR="00E02267" w:rsidRDefault="00E02267" w:rsidP="000B2C33">
      <w:pPr>
        <w:jc w:val="both"/>
        <w:rPr>
          <w:rFonts w:ascii="Cambria Math" w:hAnsi="Cambria Math"/>
          <w:color w:val="000000" w:themeColor="text1"/>
        </w:rPr>
      </w:pPr>
    </w:p>
    <w:p w14:paraId="0751C24B" w14:textId="669AA9E4" w:rsidR="00756F52" w:rsidRDefault="00756F52" w:rsidP="000B2C33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Now we check for influential points </w:t>
      </w:r>
      <w:r w:rsidR="00B83879">
        <w:rPr>
          <w:rFonts w:ascii="Cambria Math" w:hAnsi="Cambria Math"/>
          <w:color w:val="000000" w:themeColor="text1"/>
        </w:rPr>
        <w:t>using</w:t>
      </w:r>
      <w:r>
        <w:rPr>
          <w:rFonts w:ascii="Cambria Math" w:hAnsi="Cambria Math"/>
          <w:color w:val="000000" w:themeColor="text1"/>
        </w:rPr>
        <w:t xml:space="preserve"> Cook’s D</w:t>
      </w:r>
      <w:r w:rsidR="00B83879">
        <w:rPr>
          <w:rFonts w:ascii="Cambria Math" w:hAnsi="Cambria Math"/>
          <w:color w:val="000000" w:themeColor="text1"/>
        </w:rPr>
        <w:t>.</w:t>
      </w:r>
    </w:p>
    <w:p w14:paraId="1560253B" w14:textId="69644CA2" w:rsidR="00787050" w:rsidRDefault="00787050" w:rsidP="000B2C33">
      <w:pPr>
        <w:jc w:val="both"/>
        <w:rPr>
          <w:rFonts w:ascii="Cambria Math" w:hAnsi="Cambria Math"/>
          <w:color w:val="000000" w:themeColor="text1"/>
        </w:rPr>
      </w:pPr>
    </w:p>
    <w:p w14:paraId="0C6257DD" w14:textId="266A1A82" w:rsidR="000030F1" w:rsidRPr="000030F1" w:rsidRDefault="000030F1" w:rsidP="000030F1">
      <w:pPr>
        <w:jc w:val="both"/>
        <w:rPr>
          <w:rFonts w:ascii="Consolas" w:hAnsi="Consolas"/>
          <w:color w:val="000000" w:themeColor="text1"/>
        </w:rPr>
      </w:pPr>
      <w:r>
        <w:rPr>
          <w:rFonts w:ascii="Consolas" w:hAnsi="Consolas"/>
          <w:color w:val="000000" w:themeColor="text1"/>
        </w:rPr>
        <w:t>&gt;</w:t>
      </w:r>
      <w:r w:rsidR="00EB7A69">
        <w:rPr>
          <w:rFonts w:ascii="Consolas" w:hAnsi="Consolas"/>
          <w:color w:val="000000" w:themeColor="text1"/>
        </w:rPr>
        <w:t xml:space="preserve"> </w:t>
      </w:r>
      <w:r w:rsidRPr="000030F1">
        <w:rPr>
          <w:rFonts w:ascii="Consolas" w:hAnsi="Consolas"/>
          <w:color w:val="000000" w:themeColor="text1"/>
        </w:rPr>
        <w:t>cooksD&lt;-cooks.distance(mod1)</w:t>
      </w:r>
    </w:p>
    <w:p w14:paraId="0BF42C3D" w14:textId="5ACB02C8" w:rsidR="000030F1" w:rsidRDefault="000030F1" w:rsidP="000030F1">
      <w:pPr>
        <w:jc w:val="both"/>
        <w:rPr>
          <w:rFonts w:ascii="Consolas" w:hAnsi="Consolas"/>
          <w:color w:val="000000" w:themeColor="text1"/>
        </w:rPr>
      </w:pPr>
      <w:r>
        <w:rPr>
          <w:rFonts w:ascii="Consolas" w:hAnsi="Consolas"/>
          <w:color w:val="000000" w:themeColor="text1"/>
        </w:rPr>
        <w:t>&gt;</w:t>
      </w:r>
      <w:r w:rsidR="00EB7A69">
        <w:rPr>
          <w:rFonts w:ascii="Consolas" w:hAnsi="Consolas"/>
          <w:color w:val="000000" w:themeColor="text1"/>
        </w:rPr>
        <w:t xml:space="preserve"> </w:t>
      </w:r>
      <w:r w:rsidRPr="000030F1">
        <w:rPr>
          <w:rFonts w:ascii="Consolas" w:hAnsi="Consolas"/>
          <w:color w:val="000000" w:themeColor="text1"/>
        </w:rPr>
        <w:t>boxplot(cooksD, main = "Boxplot of Cook's Distance")</w:t>
      </w:r>
    </w:p>
    <w:p w14:paraId="79AB9C52" w14:textId="22509817" w:rsidR="00756F52" w:rsidRDefault="000030F1" w:rsidP="000B2C33">
      <w:pPr>
        <w:jc w:val="both"/>
        <w:rPr>
          <w:rFonts w:ascii="Consolas" w:hAnsi="Consolas"/>
          <w:color w:val="000000" w:themeColor="text1"/>
        </w:rPr>
      </w:pPr>
      <w:r>
        <w:rPr>
          <w:rFonts w:ascii="Consolas" w:hAnsi="Consolas"/>
          <w:color w:val="000000" w:themeColor="text1"/>
        </w:rPr>
        <w:t>&gt;</w:t>
      </w:r>
      <w:r w:rsidR="00EB7A69">
        <w:rPr>
          <w:rFonts w:ascii="Consolas" w:hAnsi="Consolas"/>
          <w:color w:val="000000" w:themeColor="text1"/>
        </w:rPr>
        <w:t xml:space="preserve"> </w:t>
      </w:r>
      <w:r w:rsidRPr="000030F1">
        <w:rPr>
          <w:rFonts w:ascii="Consolas" w:hAnsi="Consolas"/>
          <w:color w:val="000000" w:themeColor="text1"/>
        </w:rPr>
        <w:t>abline(h = 0.22)</w:t>
      </w:r>
    </w:p>
    <w:p w14:paraId="08E77D4E" w14:textId="10385180" w:rsidR="00A9752B" w:rsidRDefault="00A9752B" w:rsidP="00A9752B">
      <w:pPr>
        <w:jc w:val="center"/>
        <w:rPr>
          <w:rFonts w:ascii="Consolas" w:hAnsi="Consolas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4BA36562" wp14:editId="5560BD99">
            <wp:extent cx="3917696" cy="3401182"/>
            <wp:effectExtent l="0" t="0" r="698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696" cy="340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886C" w14:textId="1315AAE0" w:rsidR="00E929BB" w:rsidRPr="00E929BB" w:rsidRDefault="00E929BB" w:rsidP="00E929BB">
      <w:pPr>
        <w:rPr>
          <w:rFonts w:ascii="Consolas" w:hAnsi="Consolas"/>
          <w:color w:val="000000" w:themeColor="text1"/>
        </w:rPr>
      </w:pPr>
      <w:r>
        <w:rPr>
          <w:rFonts w:ascii="Consolas" w:hAnsi="Consolas"/>
          <w:color w:val="000000" w:themeColor="text1"/>
        </w:rPr>
        <w:t>&gt;</w:t>
      </w:r>
      <w:r w:rsidR="00344238">
        <w:rPr>
          <w:rFonts w:ascii="Consolas" w:hAnsi="Consolas"/>
          <w:color w:val="000000" w:themeColor="text1"/>
        </w:rPr>
        <w:t xml:space="preserve"> </w:t>
      </w:r>
      <w:r w:rsidRPr="00E929BB">
        <w:rPr>
          <w:rFonts w:ascii="Consolas" w:hAnsi="Consolas"/>
          <w:color w:val="000000" w:themeColor="text1"/>
        </w:rPr>
        <w:t>library('olsrr')</w:t>
      </w:r>
    </w:p>
    <w:p w14:paraId="5B9B59B0" w14:textId="30F995B9" w:rsidR="001336AA" w:rsidRPr="00F0279A" w:rsidRDefault="00E929BB" w:rsidP="00E929BB">
      <w:pPr>
        <w:rPr>
          <w:rFonts w:ascii="Consolas" w:hAnsi="Consolas"/>
          <w:color w:val="000000" w:themeColor="text1"/>
        </w:rPr>
      </w:pPr>
      <w:r>
        <w:rPr>
          <w:rFonts w:ascii="Consolas" w:hAnsi="Consolas"/>
          <w:color w:val="000000" w:themeColor="text1"/>
        </w:rPr>
        <w:t>&gt;</w:t>
      </w:r>
      <w:r w:rsidR="00344238">
        <w:rPr>
          <w:rFonts w:ascii="Consolas" w:hAnsi="Consolas"/>
          <w:color w:val="000000" w:themeColor="text1"/>
        </w:rPr>
        <w:t xml:space="preserve"> </w:t>
      </w:r>
      <w:r w:rsidRPr="00E929BB">
        <w:rPr>
          <w:rFonts w:ascii="Consolas" w:hAnsi="Consolas"/>
          <w:color w:val="000000" w:themeColor="text1"/>
        </w:rPr>
        <w:t>ols_plot_cooksd_bar(mod1)</w:t>
      </w:r>
    </w:p>
    <w:p w14:paraId="0166A6BB" w14:textId="6F376CBF" w:rsidR="00756F52" w:rsidRDefault="001053D6" w:rsidP="001053D6">
      <w:pPr>
        <w:ind w:firstLine="720"/>
        <w:jc w:val="center"/>
        <w:rPr>
          <w:rFonts w:ascii="Cambria Math" w:hAnsi="Cambria Math"/>
          <w:b/>
        </w:rPr>
      </w:pPr>
      <w:r>
        <w:rPr>
          <w:noProof/>
          <w:lang w:eastAsia="zh-CN"/>
        </w:rPr>
        <w:drawing>
          <wp:inline distT="0" distB="0" distL="0" distR="0" wp14:anchorId="4323D2F2" wp14:editId="419F5C2B">
            <wp:extent cx="4189649" cy="3637280"/>
            <wp:effectExtent l="0" t="0" r="190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653" cy="363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CEB4" w14:textId="77777777" w:rsidR="00950279" w:rsidRPr="000030F1" w:rsidRDefault="00950279" w:rsidP="001053D6">
      <w:pPr>
        <w:ind w:firstLine="720"/>
        <w:jc w:val="center"/>
        <w:rPr>
          <w:rFonts w:ascii="Cambria Math" w:hAnsi="Cambria Math"/>
          <w:b/>
        </w:rPr>
      </w:pPr>
    </w:p>
    <w:p w14:paraId="2ED55754" w14:textId="19ADD8BC" w:rsidR="00756F52" w:rsidRDefault="00756F52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Calculating a relevant statistic </w:t>
      </w:r>
      <w:r w:rsidRPr="00756F52">
        <w:rPr>
          <w:rFonts w:asciiTheme="majorHAnsi" w:hAnsiTheme="majorHAnsi"/>
          <w:b/>
        </w:rPr>
        <w:t>[1 mark]</w:t>
      </w:r>
      <w:r>
        <w:rPr>
          <w:rFonts w:asciiTheme="majorHAnsi" w:hAnsiTheme="majorHAnsi"/>
        </w:rPr>
        <w:t xml:space="preserve">, identify any </w:t>
      </w:r>
      <w:r w:rsidR="004F1C89">
        <w:rPr>
          <w:rFonts w:asciiTheme="majorHAnsi" w:hAnsiTheme="majorHAnsi"/>
        </w:rPr>
        <w:t xml:space="preserve">potentially </w:t>
      </w:r>
      <w:r w:rsidR="00787050">
        <w:rPr>
          <w:rFonts w:asciiTheme="majorHAnsi" w:hAnsiTheme="majorHAnsi"/>
        </w:rPr>
        <w:t>influential points</w:t>
      </w:r>
      <w:r>
        <w:rPr>
          <w:rFonts w:asciiTheme="majorHAnsi" w:hAnsiTheme="majorHAnsi"/>
        </w:rPr>
        <w:t xml:space="preserve"> </w:t>
      </w:r>
      <w:r w:rsidRPr="00E02267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1</w:t>
      </w:r>
      <w:r w:rsidRPr="00E02267">
        <w:rPr>
          <w:rFonts w:asciiTheme="majorHAnsi" w:hAnsiTheme="majorHAnsi"/>
          <w:b/>
        </w:rPr>
        <w:t xml:space="preserve"> mark]</w:t>
      </w:r>
      <w:r>
        <w:rPr>
          <w:rFonts w:asciiTheme="majorHAnsi" w:hAnsiTheme="majorHAnsi"/>
        </w:rPr>
        <w:t>.</w:t>
      </w:r>
    </w:p>
    <w:p w14:paraId="3D7DDDAD" w14:textId="5B26DAF0" w:rsidR="00756F52" w:rsidRDefault="00756F52" w:rsidP="000B2C33">
      <w:pPr>
        <w:jc w:val="both"/>
        <w:rPr>
          <w:rFonts w:ascii="Cambria Math" w:hAnsi="Cambria Math"/>
          <w:color w:val="000000" w:themeColor="text1"/>
        </w:rPr>
      </w:pPr>
    </w:p>
    <w:p w14:paraId="7CAA0665" w14:textId="172EB5A1" w:rsidR="00756F52" w:rsidRDefault="00756F52" w:rsidP="000B2C3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The critical Cook’s D for this model is</w:t>
      </w:r>
    </w:p>
    <w:p w14:paraId="75FAA0BA" w14:textId="1F592F8E" w:rsidR="00756F52" w:rsidRPr="00124955" w:rsidRDefault="00EB4E5C" w:rsidP="000B2C33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D</m:t>
              </m:r>
            </m:e>
            <m:sub>
              <m:r>
                <w:rPr>
                  <w:rFonts w:ascii="Cambria Math" w:hAnsi="Cambria Math"/>
                  <w:color w:val="FF0000"/>
                </w:rPr>
                <m:t>critical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n-m-1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20-2</m:t>
              </m:r>
            </m:den>
          </m:f>
          <m:r>
            <w:rPr>
              <w:rFonts w:ascii="Cambria Math" w:hAnsi="Cambria Math"/>
              <w:color w:val="FF0000"/>
            </w:rPr>
            <m:t>≈0.22.</m:t>
          </m:r>
        </m:oMath>
      </m:oMathPara>
    </w:p>
    <w:p w14:paraId="4A41AABA" w14:textId="0AAE5FD5" w:rsidR="00756F52" w:rsidRPr="00756F52" w:rsidRDefault="00756F52" w:rsidP="000B2C33">
      <w:pPr>
        <w:jc w:val="right"/>
        <w:rPr>
          <w:rFonts w:ascii="Cambria Math" w:hAnsi="Cambria Math"/>
          <w:b/>
          <w:color w:val="FF0000"/>
        </w:rPr>
      </w:pPr>
      <w:r w:rsidRPr="00756F52">
        <w:rPr>
          <w:rFonts w:ascii="Cambria Math" w:hAnsi="Cambria Math"/>
          <w:b/>
          <w:color w:val="FF0000"/>
        </w:rPr>
        <w:t>[1 mark]</w:t>
      </w:r>
    </w:p>
    <w:p w14:paraId="45916955" w14:textId="77777777" w:rsidR="00756F52" w:rsidRDefault="00756F52" w:rsidP="000B2C33">
      <w:pPr>
        <w:jc w:val="both"/>
        <w:rPr>
          <w:rFonts w:ascii="Cambria Math" w:hAnsi="Cambria Math"/>
          <w:color w:val="FF0000"/>
        </w:rPr>
      </w:pPr>
    </w:p>
    <w:p w14:paraId="2F8016F4" w14:textId="397E5333" w:rsidR="00756F52" w:rsidRDefault="00756F52" w:rsidP="000B2C3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We see that record </w:t>
      </w:r>
      <w:r w:rsidR="004B2519">
        <w:rPr>
          <w:rFonts w:ascii="Cambria Math" w:hAnsi="Cambria Math"/>
          <w:color w:val="FF0000"/>
        </w:rPr>
        <w:t>1</w:t>
      </w:r>
      <w:r w:rsidR="00527632">
        <w:rPr>
          <w:rFonts w:ascii="Cambria Math" w:hAnsi="Cambria Math"/>
          <w:color w:val="FF0000"/>
        </w:rPr>
        <w:t>3</w:t>
      </w:r>
      <w:r>
        <w:rPr>
          <w:rFonts w:ascii="Cambria Math" w:hAnsi="Cambria Math"/>
          <w:color w:val="FF0000"/>
        </w:rPr>
        <w:t xml:space="preserve"> </w:t>
      </w:r>
      <w:r w:rsidR="00527632">
        <w:rPr>
          <w:rFonts w:ascii="Cambria Math" w:hAnsi="Cambria Math"/>
          <w:color w:val="FF0000"/>
        </w:rPr>
        <w:t>has</w:t>
      </w:r>
      <w:r>
        <w:rPr>
          <w:rFonts w:ascii="Cambria Math" w:hAnsi="Cambria Math"/>
          <w:color w:val="FF0000"/>
        </w:rPr>
        <w:t xml:space="preserve"> Cook’s D in excess of the critical value indicating </w:t>
      </w:r>
      <w:r w:rsidR="00527632">
        <w:rPr>
          <w:rFonts w:ascii="Cambria Math" w:hAnsi="Cambria Math"/>
          <w:color w:val="FF0000"/>
        </w:rPr>
        <w:t>this point</w:t>
      </w:r>
      <w:r>
        <w:rPr>
          <w:rFonts w:ascii="Cambria Math" w:hAnsi="Cambria Math"/>
          <w:color w:val="FF0000"/>
        </w:rPr>
        <w:t xml:space="preserve"> </w:t>
      </w:r>
      <w:r w:rsidR="00527632">
        <w:rPr>
          <w:rFonts w:ascii="Cambria Math" w:hAnsi="Cambria Math"/>
          <w:color w:val="FF0000"/>
        </w:rPr>
        <w:t>is</w:t>
      </w:r>
      <w:r>
        <w:rPr>
          <w:rFonts w:ascii="Cambria Math" w:hAnsi="Cambria Math"/>
          <w:color w:val="FF0000"/>
        </w:rPr>
        <w:t xml:space="preserve"> </w:t>
      </w:r>
      <w:r w:rsidR="004F1C89">
        <w:rPr>
          <w:rFonts w:ascii="Cambria Math" w:hAnsi="Cambria Math"/>
          <w:color w:val="FF0000"/>
        </w:rPr>
        <w:t xml:space="preserve">potentially </w:t>
      </w:r>
      <w:r>
        <w:rPr>
          <w:rFonts w:ascii="Cambria Math" w:hAnsi="Cambria Math"/>
          <w:color w:val="FF0000"/>
        </w:rPr>
        <w:t xml:space="preserve">influential </w:t>
      </w:r>
      <w:r w:rsidRPr="00756F52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7C7C8800" w14:textId="77777777" w:rsidR="00756F52" w:rsidRDefault="00756F52" w:rsidP="000B2C33">
      <w:pPr>
        <w:jc w:val="both"/>
        <w:rPr>
          <w:rFonts w:ascii="Cambria Math" w:hAnsi="Cambria Math"/>
          <w:color w:val="000000" w:themeColor="text1"/>
        </w:rPr>
      </w:pPr>
    </w:p>
    <w:p w14:paraId="7E664B82" w14:textId="530B673D" w:rsidR="00756F52" w:rsidRDefault="00756F52" w:rsidP="000B2C33">
      <w:pPr>
        <w:jc w:val="both"/>
        <w:rPr>
          <w:rFonts w:ascii="Cambria Math" w:hAnsi="Cambria Math"/>
          <w:color w:val="000000" w:themeColor="text1"/>
        </w:rPr>
      </w:pPr>
    </w:p>
    <w:p w14:paraId="7784737C" w14:textId="7118C849" w:rsidR="004F1C89" w:rsidRDefault="004F1C89" w:rsidP="000B2C33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When we identify potentially influential points we exclude them and rebuild the model. If the estimated beta-coefficients in the </w:t>
      </w:r>
      <w:r w:rsidR="001C1131">
        <w:rPr>
          <w:rFonts w:ascii="Cambria Math" w:hAnsi="Cambria Math"/>
          <w:color w:val="000000" w:themeColor="text1"/>
        </w:rPr>
        <w:t>reduced</w:t>
      </w:r>
      <w:r>
        <w:rPr>
          <w:rFonts w:ascii="Cambria Math" w:hAnsi="Cambria Math"/>
          <w:color w:val="000000" w:themeColor="text1"/>
        </w:rPr>
        <w:t xml:space="preserve"> dataset model have change</w:t>
      </w:r>
      <w:r w:rsidR="00BE48BD">
        <w:rPr>
          <w:rFonts w:ascii="Cambria Math" w:hAnsi="Cambria Math"/>
          <w:color w:val="000000" w:themeColor="text1"/>
        </w:rPr>
        <w:t>d</w:t>
      </w:r>
      <w:r>
        <w:rPr>
          <w:rFonts w:ascii="Cambria Math" w:hAnsi="Cambria Math"/>
          <w:color w:val="000000" w:themeColor="text1"/>
        </w:rPr>
        <w:t xml:space="preserve"> significantly from the full dataset model we retain the </w:t>
      </w:r>
      <w:r w:rsidR="001C1131">
        <w:rPr>
          <w:rFonts w:ascii="Cambria Math" w:hAnsi="Cambria Math"/>
          <w:color w:val="000000" w:themeColor="text1"/>
        </w:rPr>
        <w:t>reduced</w:t>
      </w:r>
      <w:r>
        <w:rPr>
          <w:rFonts w:ascii="Cambria Math" w:hAnsi="Cambria Math"/>
          <w:color w:val="000000" w:themeColor="text1"/>
        </w:rPr>
        <w:t xml:space="preserve"> dataset model, otherwise we return to the full dataset model. </w:t>
      </w:r>
      <w:r w:rsidR="005C1D57">
        <w:rPr>
          <w:rFonts w:ascii="Cambria Math" w:hAnsi="Cambria Math"/>
          <w:color w:val="000000" w:themeColor="text1"/>
        </w:rPr>
        <w:t>Additionally</w:t>
      </w:r>
      <w:r>
        <w:rPr>
          <w:rFonts w:ascii="Cambria Math" w:hAnsi="Cambria Math"/>
          <w:color w:val="000000" w:themeColor="text1"/>
        </w:rPr>
        <w:t xml:space="preserve">, if excluding the points improves the behaviour of the residuals with regard to the assumptions we retain the </w:t>
      </w:r>
      <w:r w:rsidR="001C1131">
        <w:rPr>
          <w:rFonts w:ascii="Cambria Math" w:hAnsi="Cambria Math"/>
          <w:color w:val="000000" w:themeColor="text1"/>
        </w:rPr>
        <w:t>reduced</w:t>
      </w:r>
      <w:r>
        <w:rPr>
          <w:rFonts w:ascii="Cambria Math" w:hAnsi="Cambria Math"/>
          <w:color w:val="000000" w:themeColor="text1"/>
        </w:rPr>
        <w:t xml:space="preserve"> dataset model, otherwise we return to the full dataset model.</w:t>
      </w:r>
    </w:p>
    <w:p w14:paraId="4E398B57" w14:textId="47C89B83" w:rsidR="004F1C89" w:rsidRDefault="004F1C89" w:rsidP="000B2C33">
      <w:pPr>
        <w:jc w:val="both"/>
        <w:rPr>
          <w:rFonts w:ascii="Cambria Math" w:hAnsi="Cambria Math"/>
          <w:color w:val="000000" w:themeColor="text1"/>
        </w:rPr>
      </w:pPr>
    </w:p>
    <w:p w14:paraId="09D262B6" w14:textId="64F17769" w:rsidR="00574413" w:rsidRPr="00574413" w:rsidRDefault="00574413" w:rsidP="00574413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="00F022EE">
        <w:rPr>
          <w:rFonts w:ascii="Consolas" w:hAnsi="Consolas"/>
        </w:rPr>
        <w:t xml:space="preserve"> </w:t>
      </w:r>
      <w:r w:rsidRPr="00574413">
        <w:rPr>
          <w:rFonts w:ascii="Consolas" w:hAnsi="Consolas"/>
        </w:rPr>
        <w:t>scoredat_reduced &lt;- scoredat[-13,]</w:t>
      </w:r>
    </w:p>
    <w:p w14:paraId="6721971D" w14:textId="5B15EBFF" w:rsidR="00574413" w:rsidRPr="00574413" w:rsidRDefault="00574413" w:rsidP="00574413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="00F022EE">
        <w:rPr>
          <w:rFonts w:ascii="Consolas" w:hAnsi="Consolas"/>
        </w:rPr>
        <w:t xml:space="preserve"> </w:t>
      </w:r>
      <w:r w:rsidRPr="00574413">
        <w:rPr>
          <w:rFonts w:ascii="Consolas" w:hAnsi="Consolas"/>
        </w:rPr>
        <w:t>mod2 &lt;- lm(score ~ hours, data = scoredat_reduced)</w:t>
      </w:r>
    </w:p>
    <w:p w14:paraId="42CECB72" w14:textId="73A0E2BD" w:rsidR="004B2519" w:rsidRPr="00112A89" w:rsidRDefault="00574413" w:rsidP="00112A89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="00F022EE">
        <w:rPr>
          <w:rFonts w:ascii="Consolas" w:hAnsi="Consolas"/>
        </w:rPr>
        <w:t xml:space="preserve"> </w:t>
      </w:r>
      <w:r w:rsidRPr="00574413">
        <w:rPr>
          <w:rFonts w:ascii="Consolas" w:hAnsi="Consolas"/>
        </w:rPr>
        <w:t>summary(mod2)</w:t>
      </w:r>
    </w:p>
    <w:p w14:paraId="33C84CBC" w14:textId="77777777" w:rsidR="004B2519" w:rsidRDefault="004B2519" w:rsidP="000B2C33">
      <w:pPr>
        <w:jc w:val="both"/>
        <w:rPr>
          <w:rFonts w:ascii="Cambria Math" w:hAnsi="Cambria Math"/>
          <w:color w:val="000000" w:themeColor="text1"/>
        </w:rPr>
      </w:pPr>
    </w:p>
    <w:p w14:paraId="674B8860" w14:textId="42D5AE38" w:rsidR="00756F52" w:rsidRPr="000F3E98" w:rsidRDefault="00CD1F2B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Calculate the proportional changes in the beta coefficients between the </w:t>
      </w:r>
      <w:r w:rsidR="004B2519">
        <w:rPr>
          <w:rFonts w:asciiTheme="majorHAnsi" w:hAnsiTheme="majorHAnsi"/>
        </w:rPr>
        <w:t>filtered</w:t>
      </w:r>
      <w:r>
        <w:rPr>
          <w:rFonts w:asciiTheme="majorHAnsi" w:hAnsiTheme="majorHAnsi"/>
        </w:rPr>
        <w:t xml:space="preserve"> and full dataset models</w:t>
      </w:r>
      <w:r w:rsidR="00756F52">
        <w:rPr>
          <w:rFonts w:asciiTheme="majorHAnsi" w:hAnsiTheme="majorHAnsi"/>
        </w:rPr>
        <w:t xml:space="preserve"> </w:t>
      </w:r>
      <w:r w:rsidR="00756F52" w:rsidRPr="00E02267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2</w:t>
      </w:r>
      <w:r w:rsidR="00756F52" w:rsidRPr="00E02267">
        <w:rPr>
          <w:rFonts w:asciiTheme="majorHAnsi" w:hAnsiTheme="majorHAnsi"/>
          <w:b/>
        </w:rPr>
        <w:t xml:space="preserve"> mark</w:t>
      </w:r>
      <w:r>
        <w:rPr>
          <w:rFonts w:asciiTheme="majorHAnsi" w:hAnsiTheme="majorHAnsi"/>
          <w:b/>
        </w:rPr>
        <w:t>s</w:t>
      </w:r>
      <w:r w:rsidR="00756F52" w:rsidRPr="00E02267">
        <w:rPr>
          <w:rFonts w:asciiTheme="majorHAnsi" w:hAnsiTheme="majorHAnsi"/>
          <w:b/>
        </w:rPr>
        <w:t>]</w:t>
      </w:r>
      <w:r w:rsidR="00756F52">
        <w:rPr>
          <w:rFonts w:asciiTheme="majorHAnsi" w:hAnsiTheme="majorHAnsi"/>
        </w:rPr>
        <w:t>.</w:t>
      </w:r>
    </w:p>
    <w:p w14:paraId="1A8981AC" w14:textId="233BB231" w:rsidR="000F3E98" w:rsidRDefault="000F3E98" w:rsidP="000F3E98">
      <w:pPr>
        <w:jc w:val="both"/>
        <w:rPr>
          <w:rFonts w:ascii="Cambria Math" w:hAnsi="Cambria Math"/>
        </w:rPr>
      </w:pPr>
    </w:p>
    <w:p w14:paraId="54753F4C" w14:textId="77777777" w:rsidR="000F3E98" w:rsidRPr="000F3E98" w:rsidRDefault="000F3E98" w:rsidP="000F3E98">
      <w:pPr>
        <w:jc w:val="both"/>
        <w:rPr>
          <w:rFonts w:ascii="Consolas" w:hAnsi="Consolas"/>
        </w:rPr>
      </w:pPr>
      <w:r w:rsidRPr="000F3E98">
        <w:rPr>
          <w:rFonts w:ascii="Consolas" w:hAnsi="Consolas"/>
        </w:rPr>
        <w:t>Coefficients:</w:t>
      </w:r>
    </w:p>
    <w:p w14:paraId="310A338E" w14:textId="77777777" w:rsidR="000F3E98" w:rsidRPr="000F3E98" w:rsidRDefault="000F3E98" w:rsidP="000F3E98">
      <w:pPr>
        <w:jc w:val="both"/>
        <w:rPr>
          <w:rFonts w:ascii="Consolas" w:hAnsi="Consolas"/>
        </w:rPr>
      </w:pPr>
      <w:r w:rsidRPr="000F3E98">
        <w:rPr>
          <w:rFonts w:ascii="Consolas" w:hAnsi="Consolas"/>
        </w:rPr>
        <w:t xml:space="preserve">            Estimate Std. Error t value Pr(&gt;|t|)    </w:t>
      </w:r>
    </w:p>
    <w:p w14:paraId="6F68AC78" w14:textId="77777777" w:rsidR="000F3E98" w:rsidRPr="000F3E98" w:rsidRDefault="000F3E98" w:rsidP="000F3E98">
      <w:pPr>
        <w:jc w:val="both"/>
        <w:rPr>
          <w:rFonts w:ascii="Consolas" w:hAnsi="Consolas"/>
        </w:rPr>
      </w:pPr>
      <w:r w:rsidRPr="000F3E98">
        <w:rPr>
          <w:rFonts w:ascii="Consolas" w:hAnsi="Consolas"/>
        </w:rPr>
        <w:t xml:space="preserve">(Intercept)  13.9408     6.8678   2.030   0.0583 .  </w:t>
      </w:r>
    </w:p>
    <w:p w14:paraId="1DAD684A" w14:textId="77777777" w:rsidR="000F3E98" w:rsidRPr="000F3E98" w:rsidRDefault="000F3E98" w:rsidP="000F3E98">
      <w:pPr>
        <w:jc w:val="both"/>
        <w:rPr>
          <w:rFonts w:ascii="Consolas" w:hAnsi="Consolas"/>
        </w:rPr>
      </w:pPr>
      <w:r w:rsidRPr="000F3E98">
        <w:rPr>
          <w:rFonts w:ascii="Consolas" w:hAnsi="Consolas"/>
        </w:rPr>
        <w:t>hours         1.2232     0.1773   6.898 2.58e-06 ***</w:t>
      </w:r>
    </w:p>
    <w:p w14:paraId="1D75CC81" w14:textId="18105B7A" w:rsidR="00756F52" w:rsidRDefault="00756F52" w:rsidP="000B2C33">
      <w:pPr>
        <w:jc w:val="both"/>
        <w:rPr>
          <w:rFonts w:ascii="Cambria Math" w:hAnsi="Cambria Math"/>
          <w:color w:val="000000" w:themeColor="text1"/>
        </w:rPr>
      </w:pPr>
    </w:p>
    <w:p w14:paraId="1B15B0EA" w14:textId="0A55CBFC" w:rsidR="00756F52" w:rsidRDefault="00CD1F2B" w:rsidP="000B2C33">
      <w:pPr>
        <w:jc w:val="both"/>
        <w:rPr>
          <w:rFonts w:ascii="Cambria Math" w:hAnsi="Cambria Math"/>
          <w:b/>
          <w:color w:val="FF0000"/>
        </w:rPr>
      </w:pPr>
      <w:r w:rsidRPr="00CD1F2B">
        <w:rPr>
          <w:rFonts w:ascii="Cambria Math" w:hAnsi="Cambria Math"/>
          <w:b/>
          <w:color w:val="FF0000"/>
        </w:rPr>
        <w:t>Full dataset model</w:t>
      </w:r>
    </w:p>
    <w:p w14:paraId="187F37D3" w14:textId="1BCE7511" w:rsidR="00E0780A" w:rsidRPr="00E0780A" w:rsidRDefault="00E0780A" w:rsidP="000B2C33">
      <w:pPr>
        <w:jc w:val="both"/>
        <w:rPr>
          <w:rFonts w:ascii="Cambria Math" w:hAnsi="Cambria Math"/>
          <w:color w:val="FF0000"/>
        </w:rPr>
      </w:pPr>
    </w:p>
    <w:p w14:paraId="573C584B" w14:textId="77777777" w:rsidR="00E0780A" w:rsidRPr="00CC6F96" w:rsidRDefault="00EB4E5C" w:rsidP="00E0780A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score</m:t>
              </m:r>
            </m:e>
          </m:acc>
          <m:r>
            <w:rPr>
              <w:rFonts w:ascii="Cambria Math" w:hAnsi="Cambria Math"/>
              <w:color w:val="FF0000"/>
            </w:rPr>
            <m:t>=22.164+0.992×</m:t>
          </m:r>
          <m:r>
            <w:rPr>
              <w:rFonts w:ascii="Cambria Math" w:hAnsi="Cambria Math"/>
              <w:color w:val="FF0000"/>
            </w:rPr>
            <m:t>hours</m:t>
          </m:r>
        </m:oMath>
      </m:oMathPara>
    </w:p>
    <w:p w14:paraId="5CF3C73A" w14:textId="77777777" w:rsidR="00CD1F2B" w:rsidRPr="00CD1F2B" w:rsidRDefault="00CD1F2B" w:rsidP="000B2C33">
      <w:pPr>
        <w:jc w:val="both"/>
        <w:rPr>
          <w:rFonts w:ascii="Cambria Math" w:hAnsi="Cambria Math"/>
          <w:color w:val="FF0000"/>
        </w:rPr>
      </w:pPr>
    </w:p>
    <w:p w14:paraId="5BE426F2" w14:textId="6D87D5C6" w:rsidR="00CD1F2B" w:rsidRDefault="00BE48BD" w:rsidP="000B2C33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Filtered</w:t>
      </w:r>
      <w:r w:rsidR="00CD1F2B" w:rsidRPr="00CD1F2B">
        <w:rPr>
          <w:rFonts w:ascii="Cambria Math" w:hAnsi="Cambria Math"/>
          <w:b/>
          <w:color w:val="FF0000"/>
        </w:rPr>
        <w:t xml:space="preserve"> dataset model</w:t>
      </w:r>
    </w:p>
    <w:p w14:paraId="5C63BEA6" w14:textId="21387995" w:rsidR="00E0780A" w:rsidRPr="00E0780A" w:rsidRDefault="00E0780A" w:rsidP="000B2C33">
      <w:pPr>
        <w:jc w:val="both"/>
        <w:rPr>
          <w:rFonts w:ascii="Cambria Math" w:hAnsi="Cambria Math"/>
          <w:color w:val="FF0000"/>
        </w:rPr>
      </w:pPr>
    </w:p>
    <w:p w14:paraId="6B46E486" w14:textId="234AEFEC" w:rsidR="00E0780A" w:rsidRPr="00CC6F96" w:rsidRDefault="00EB4E5C" w:rsidP="00E0780A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score</m:t>
              </m:r>
            </m:e>
          </m:acc>
          <m:r>
            <w:rPr>
              <w:rFonts w:ascii="Cambria Math" w:hAnsi="Cambria Math"/>
              <w:color w:val="FF0000"/>
            </w:rPr>
            <m:t>=13.941+1.223×</m:t>
          </m:r>
          <m:r>
            <w:rPr>
              <w:rFonts w:ascii="Cambria Math" w:hAnsi="Cambria Math"/>
              <w:color w:val="FF0000"/>
            </w:rPr>
            <m:t>hours</m:t>
          </m:r>
        </m:oMath>
      </m:oMathPara>
    </w:p>
    <w:p w14:paraId="67CE13E3" w14:textId="74B86402" w:rsidR="00CD1F2B" w:rsidRDefault="00CD1F2B" w:rsidP="000B2C33">
      <w:pPr>
        <w:jc w:val="both"/>
        <w:rPr>
          <w:rFonts w:ascii="Cambria Math" w:hAnsi="Cambria Math"/>
          <w:color w:val="000000" w:themeColor="text1"/>
        </w:rPr>
      </w:pPr>
    </w:p>
    <w:p w14:paraId="60E18AF9" w14:textId="559AAAF2" w:rsidR="00CD1F2B" w:rsidRPr="00CD1F2B" w:rsidRDefault="00CD1F2B" w:rsidP="000B2C33">
      <w:pPr>
        <w:jc w:val="both"/>
        <w:rPr>
          <w:rFonts w:ascii="Cambria Math" w:hAnsi="Cambria Math"/>
          <w:b/>
          <w:color w:val="FF0000"/>
        </w:rPr>
      </w:pPr>
      <w:r w:rsidRPr="00CD1F2B">
        <w:rPr>
          <w:rFonts w:ascii="Cambria Math" w:hAnsi="Cambria Math"/>
          <w:b/>
          <w:color w:val="FF0000"/>
        </w:rPr>
        <w:t>Proportional changes in beta-coefficients</w:t>
      </w:r>
    </w:p>
    <w:p w14:paraId="299CF855" w14:textId="62D70919" w:rsidR="00CD1F2B" w:rsidRDefault="00CD1F2B" w:rsidP="000B2C33">
      <w:pPr>
        <w:jc w:val="both"/>
        <w:rPr>
          <w:rFonts w:ascii="Cambria Math" w:hAnsi="Cambria Math"/>
          <w:color w:val="FF0000"/>
        </w:rPr>
      </w:pPr>
      <w:r w:rsidRPr="00CD1F2B">
        <w:rPr>
          <w:rFonts w:ascii="Cambria Math" w:hAnsi="Cambria Math"/>
          <w:color w:val="FF0000"/>
        </w:rPr>
        <w:t>Proportional change in estimated</w:t>
      </w:r>
      <w:r w:rsidR="005757DA">
        <w:rPr>
          <w:rFonts w:ascii="Cambria Math" w:hAnsi="Cambria Math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="005757DA">
        <w:rPr>
          <w:rFonts w:ascii="Cambria Math" w:hAnsi="Cambria Math"/>
          <w:color w:val="FF0000"/>
        </w:rPr>
        <w:t>:</w:t>
      </w:r>
      <w:r w:rsidRPr="00CD1F2B">
        <w:rPr>
          <w:rFonts w:ascii="Cambria Math" w:hAnsi="Cambria Math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13.941-22.164</m:t>
            </m:r>
          </m:num>
          <m:den>
            <m:r>
              <w:rPr>
                <w:rFonts w:ascii="Cambria Math" w:hAnsi="Cambria Math"/>
                <w:color w:val="FF0000"/>
              </w:rPr>
              <m:t>22.164</m:t>
            </m:r>
          </m:den>
        </m:f>
        <m:r>
          <w:rPr>
            <w:rFonts w:ascii="Cambria Math" w:hAnsi="Cambria Math"/>
            <w:color w:val="FF0000"/>
          </w:rPr>
          <m:t>≈-37.101%</m:t>
        </m:r>
      </m:oMath>
    </w:p>
    <w:p w14:paraId="7824CE86" w14:textId="278B42FE" w:rsidR="00CD1F2B" w:rsidRPr="00CD1F2B" w:rsidRDefault="00CD1F2B" w:rsidP="000B2C33">
      <w:pPr>
        <w:jc w:val="both"/>
        <w:rPr>
          <w:rFonts w:ascii="Cambria Math" w:hAnsi="Cambria Math"/>
          <w:color w:val="FF0000"/>
        </w:rPr>
      </w:pPr>
      <w:r w:rsidRPr="00CD1F2B">
        <w:rPr>
          <w:rFonts w:ascii="Cambria Math" w:hAnsi="Cambria Math"/>
          <w:color w:val="FF0000"/>
        </w:rPr>
        <w:t>Proportional change in estimated</w:t>
      </w:r>
      <w:r w:rsidR="005757DA">
        <w:rPr>
          <w:rFonts w:ascii="Cambria Math" w:hAnsi="Cambria Math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 w:rsidR="005757DA">
        <w:rPr>
          <w:rFonts w:ascii="Cambria Math" w:hAnsi="Cambria Math"/>
          <w:color w:val="FF0000"/>
        </w:rPr>
        <w:t xml:space="preserve">: </w:t>
      </w:r>
      <w:r w:rsidRPr="00CD1F2B">
        <w:rPr>
          <w:rFonts w:ascii="Cambria Math" w:hAnsi="Cambria Math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1.223-0.992</m:t>
            </m:r>
          </m:num>
          <m:den>
            <m:r>
              <w:rPr>
                <w:rFonts w:ascii="Cambria Math" w:hAnsi="Cambria Math"/>
                <w:color w:val="FF0000"/>
              </w:rPr>
              <m:t>0.992</m:t>
            </m:r>
          </m:den>
        </m:f>
        <m:r>
          <w:rPr>
            <w:rFonts w:ascii="Cambria Math" w:hAnsi="Cambria Math"/>
            <w:color w:val="FF0000"/>
          </w:rPr>
          <m:t>≈23.286%</m:t>
        </m:r>
      </m:oMath>
    </w:p>
    <w:p w14:paraId="7F34D93B" w14:textId="2C7C18E6" w:rsidR="00CD1F2B" w:rsidRDefault="00CD1F2B" w:rsidP="000B2C33">
      <w:pPr>
        <w:jc w:val="right"/>
        <w:rPr>
          <w:rFonts w:ascii="Cambria Math" w:hAnsi="Cambria Math"/>
          <w:b/>
          <w:color w:val="FF0000"/>
        </w:rPr>
      </w:pPr>
      <w:r w:rsidRPr="00CD1F2B">
        <w:rPr>
          <w:rFonts w:ascii="Cambria Math" w:hAnsi="Cambria Math"/>
          <w:b/>
          <w:color w:val="FF0000"/>
        </w:rPr>
        <w:t>[2 marks]</w:t>
      </w:r>
    </w:p>
    <w:p w14:paraId="62DA1324" w14:textId="77777777" w:rsidR="00CD1F2B" w:rsidRDefault="00CD1F2B" w:rsidP="000B2C33">
      <w:pPr>
        <w:jc w:val="both"/>
        <w:rPr>
          <w:rFonts w:ascii="Cambria Math" w:hAnsi="Cambria Math"/>
        </w:rPr>
      </w:pPr>
    </w:p>
    <w:p w14:paraId="2FD402BA" w14:textId="2BD77C6C" w:rsidR="00CD1F2B" w:rsidRDefault="00CD1F2B" w:rsidP="000B2C3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proportional changes in the beta-coefficients are large enough to </w:t>
      </w:r>
      <w:r w:rsidR="00D82967">
        <w:rPr>
          <w:rFonts w:ascii="Cambria Math" w:hAnsi="Cambria Math"/>
        </w:rPr>
        <w:t xml:space="preserve">worry about, so the </w:t>
      </w:r>
      <w:r w:rsidR="00E0780A">
        <w:rPr>
          <w:rFonts w:ascii="Cambria Math" w:hAnsi="Cambria Math"/>
        </w:rPr>
        <w:t xml:space="preserve">filtered </w:t>
      </w:r>
      <w:r w:rsidR="00D82967">
        <w:rPr>
          <w:rFonts w:ascii="Cambria Math" w:hAnsi="Cambria Math"/>
        </w:rPr>
        <w:t xml:space="preserve">dataset model should be preferred on this basis. </w:t>
      </w:r>
    </w:p>
    <w:p w14:paraId="13CEDFA1" w14:textId="0AFBFCB0" w:rsidR="000B2C33" w:rsidRDefault="000B2C33">
      <w:pPr>
        <w:rPr>
          <w:rFonts w:asciiTheme="majorHAnsi" w:hAnsiTheme="majorHAnsi"/>
        </w:rPr>
      </w:pPr>
    </w:p>
    <w:p w14:paraId="015E6406" w14:textId="77777777" w:rsidR="00E0780A" w:rsidRDefault="00E0780A" w:rsidP="00E0780A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Below is a table of some quantiles from the relevant Student’s T distribution.</w:t>
      </w:r>
    </w:p>
    <w:p w14:paraId="1D2FFD05" w14:textId="77777777" w:rsidR="00E0780A" w:rsidRDefault="00E0780A" w:rsidP="00E0780A">
      <w:pPr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903"/>
        <w:gridCol w:w="902"/>
        <w:gridCol w:w="903"/>
        <w:gridCol w:w="903"/>
        <w:gridCol w:w="902"/>
        <w:gridCol w:w="903"/>
        <w:gridCol w:w="902"/>
        <w:gridCol w:w="903"/>
        <w:gridCol w:w="903"/>
      </w:tblGrid>
      <w:tr w:rsidR="00E0780A" w14:paraId="1857B091" w14:textId="77777777" w:rsidTr="002C70BF">
        <w:trPr>
          <w:trHeight w:val="353"/>
          <w:jc w:val="center"/>
        </w:trPr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5D31" w14:textId="77777777" w:rsidR="00E0780A" w:rsidRDefault="00EB4E5C" w:rsidP="002C70BF">
            <w:pPr>
              <w:jc w:val="center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0.005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04DF" w14:textId="77777777" w:rsidR="00E0780A" w:rsidRDefault="00EB4E5C" w:rsidP="002C70BF">
            <w:pPr>
              <w:jc w:val="center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0.01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958F" w14:textId="77777777" w:rsidR="00E0780A" w:rsidRDefault="00EB4E5C" w:rsidP="002C70BF">
            <w:pPr>
              <w:jc w:val="center"/>
              <w:rPr>
                <w:rFonts w:ascii="Cambria" w:eastAsiaTheme="minorHAnsi" w:hAnsi="Cambria" w:cstheme="minorBidi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0.025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71C7" w14:textId="77777777" w:rsidR="00E0780A" w:rsidRDefault="00EB4E5C" w:rsidP="002C70B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CF89" w14:textId="77777777" w:rsidR="00E0780A" w:rsidRDefault="00EB4E5C" w:rsidP="002C70BF">
            <w:pPr>
              <w:jc w:val="center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0.1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9882" w14:textId="77777777" w:rsidR="00E0780A" w:rsidRDefault="00EB4E5C" w:rsidP="002C70BF">
            <w:pPr>
              <w:jc w:val="center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F9E" w14:textId="77777777" w:rsidR="00E0780A" w:rsidRDefault="00EB4E5C" w:rsidP="002C70BF">
            <w:pPr>
              <w:jc w:val="center"/>
              <w:rPr>
                <w:rFonts w:ascii="Cambria" w:eastAsiaTheme="minorHAnsi" w:hAnsi="Cambria" w:cstheme="minorBidi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0.95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E9AC" w14:textId="77777777" w:rsidR="00E0780A" w:rsidRDefault="00EB4E5C" w:rsidP="002C70B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0.975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4D32" w14:textId="77777777" w:rsidR="00E0780A" w:rsidRDefault="00EB4E5C" w:rsidP="002C70BF">
            <w:pPr>
              <w:jc w:val="center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0.99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2E253F" w14:textId="77777777" w:rsidR="00E0780A" w:rsidRDefault="00EB4E5C" w:rsidP="002C70BF">
            <w:pPr>
              <w:jc w:val="center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0.995</m:t>
                    </m:r>
                  </m:sub>
                </m:sSub>
              </m:oMath>
            </m:oMathPara>
          </w:p>
        </w:tc>
      </w:tr>
      <w:tr w:rsidR="00E0780A" w14:paraId="3CAB31A5" w14:textId="77777777" w:rsidTr="002C70BF">
        <w:trPr>
          <w:jc w:val="center"/>
        </w:trPr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1D6A83" w14:textId="5D8AEB4B" w:rsidR="00E0780A" w:rsidRDefault="00E0780A" w:rsidP="00CA1D38">
            <w:pPr>
              <w:jc w:val="center"/>
              <w:rPr>
                <w:rFonts w:ascii="Cambria" w:eastAsiaTheme="minorHAnsi" w:hAnsi="Cambria" w:cstheme="minorBidi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CA1D38">
              <w:rPr>
                <w:rFonts w:ascii="Cambria" w:hAnsi="Cambria"/>
                <w:color w:val="000000" w:themeColor="text1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C1A80" w14:textId="120C6190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CA1D38">
              <w:rPr>
                <w:rFonts w:ascii="Cambria" w:hAnsi="Cambria"/>
                <w:color w:val="000000" w:themeColor="text1"/>
              </w:rPr>
              <w:t>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18488" w14:textId="5A9D1C34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</w:t>
            </w:r>
            <w:r w:rsidR="00CA1D38">
              <w:rPr>
                <w:rFonts w:ascii="Cambria" w:hAnsi="Cambria"/>
                <w:color w:val="000000" w:themeColor="text1"/>
              </w:rPr>
              <w:t>2</w:t>
            </w:r>
            <w:r>
              <w:rPr>
                <w:rFonts w:ascii="Cambria" w:hAnsi="Cambria"/>
                <w:color w:val="000000" w:themeColor="text1"/>
              </w:rPr>
              <w:t>.</w:t>
            </w:r>
            <w:r w:rsidR="00CA1D38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61BB1" w14:textId="0D6B042F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-1.</w:t>
            </w:r>
            <w:r w:rsidR="00CA1D38">
              <w:rPr>
                <w:rFonts w:ascii="Cambria" w:hAnsi="Cambria"/>
                <w:color w:val="000000" w:themeColor="text1"/>
              </w:rPr>
              <w:t>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11750" w14:textId="0013F041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-1.</w:t>
            </w:r>
            <w:r w:rsidR="00CA1D38">
              <w:rPr>
                <w:rFonts w:ascii="Cambria" w:hAnsi="Cambria"/>
                <w:color w:val="000000" w:themeColor="text1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832E0" w14:textId="55DD5AB1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  <w:r w:rsidR="00CA1D38">
              <w:rPr>
                <w:rFonts w:ascii="Cambria" w:hAnsi="Cambria"/>
                <w:color w:val="000000" w:themeColor="text1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49AEA" w14:textId="26CCFDF9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  <w:r w:rsidR="00CA1D38">
              <w:rPr>
                <w:rFonts w:ascii="Cambria" w:hAnsi="Cambria"/>
                <w:color w:val="000000" w:themeColor="text1"/>
              </w:rPr>
              <w:t>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7A6D3" w14:textId="5AFDA44D" w:rsidR="00E0780A" w:rsidRDefault="00CA1D38" w:rsidP="002C70BF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7BFBF" w14:textId="32EDD115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CA1D38">
              <w:rPr>
                <w:rFonts w:ascii="Cambria" w:hAnsi="Cambria"/>
                <w:color w:val="000000" w:themeColor="text1"/>
              </w:rPr>
              <w:t>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03ED17" w14:textId="52869320" w:rsidR="00E0780A" w:rsidRDefault="00E0780A" w:rsidP="00CA1D3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CA1D38">
              <w:rPr>
                <w:rFonts w:ascii="Cambria" w:hAnsi="Cambria"/>
                <w:color w:val="000000" w:themeColor="text1"/>
              </w:rPr>
              <w:t>88</w:t>
            </w:r>
          </w:p>
        </w:tc>
      </w:tr>
    </w:tbl>
    <w:p w14:paraId="2E459CDB" w14:textId="10D8B783" w:rsidR="006613EE" w:rsidRDefault="006613EE">
      <w:pPr>
        <w:rPr>
          <w:rFonts w:asciiTheme="majorHAnsi" w:hAnsiTheme="majorHAnsi"/>
        </w:rPr>
      </w:pPr>
    </w:p>
    <w:p w14:paraId="4342AFBA" w14:textId="6CB4602B" w:rsidR="00C555F9" w:rsidRDefault="00515B42" w:rsidP="000B2C3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Using 0.05 significance level, p</w:t>
      </w:r>
      <w:r w:rsidR="00C555F9">
        <w:rPr>
          <w:rFonts w:asciiTheme="majorHAnsi" w:hAnsiTheme="majorHAnsi"/>
        </w:rPr>
        <w:t xml:space="preserve">erform a hypothesis test </w:t>
      </w:r>
      <w:r w:rsidR="00CA1D38">
        <w:rPr>
          <w:rFonts w:asciiTheme="majorHAnsi" w:hAnsiTheme="majorHAnsi"/>
        </w:rPr>
        <w:t xml:space="preserve">to determine if the true value of the slope coefficient </w:t>
      </w:r>
      <w:r w:rsidR="009A0D51">
        <w:rPr>
          <w:rFonts w:asciiTheme="majorHAnsi" w:hAnsiTheme="majorHAnsi"/>
        </w:rPr>
        <w:t xml:space="preserve">in the filtered dataset model </w:t>
      </w:r>
      <w:r w:rsidR="00CA1D38">
        <w:rPr>
          <w:rFonts w:asciiTheme="majorHAnsi" w:hAnsiTheme="majorHAnsi"/>
        </w:rPr>
        <w:t>is less than 1.537</w:t>
      </w:r>
      <w:r w:rsidR="00C555F9">
        <w:rPr>
          <w:rFonts w:asciiTheme="majorHAnsi" w:hAnsiTheme="majorHAnsi"/>
        </w:rPr>
        <w:t xml:space="preserve">. </w:t>
      </w:r>
      <w:r w:rsidR="00C555F9">
        <w:rPr>
          <w:rFonts w:ascii="Cambria Math" w:hAnsi="Cambria Math"/>
        </w:rPr>
        <w:t xml:space="preserve">Write down the hypotheses </w:t>
      </w:r>
      <w:r w:rsidR="00C555F9" w:rsidRPr="003C7CC0">
        <w:rPr>
          <w:rFonts w:ascii="Cambria Math" w:hAnsi="Cambria Math"/>
          <w:b/>
        </w:rPr>
        <w:t>[1 mark]</w:t>
      </w:r>
      <w:r w:rsidR="00C555F9">
        <w:rPr>
          <w:rFonts w:ascii="Cambria Math" w:hAnsi="Cambria Math"/>
        </w:rPr>
        <w:t xml:space="preserve">, the test statistic </w:t>
      </w:r>
      <w:r w:rsidR="00C555F9" w:rsidRPr="003C7CC0">
        <w:rPr>
          <w:rFonts w:ascii="Cambria Math" w:hAnsi="Cambria Math"/>
          <w:b/>
        </w:rPr>
        <w:t>[1 mark]</w:t>
      </w:r>
      <w:r w:rsidR="00C555F9">
        <w:rPr>
          <w:rFonts w:ascii="Cambria Math" w:hAnsi="Cambria Math"/>
        </w:rPr>
        <w:t xml:space="preserve">, the result of the test </w:t>
      </w:r>
      <w:r w:rsidR="00C555F9" w:rsidRPr="003C7CC0">
        <w:rPr>
          <w:rFonts w:ascii="Cambria Math" w:hAnsi="Cambria Math"/>
          <w:b/>
        </w:rPr>
        <w:t>[1 mark]</w:t>
      </w:r>
      <w:r w:rsidR="00C555F9">
        <w:rPr>
          <w:rFonts w:ascii="Cambria Math" w:hAnsi="Cambria Math"/>
        </w:rPr>
        <w:t xml:space="preserve"> and a conclusion in non-mathematical language </w:t>
      </w:r>
      <w:r w:rsidR="00C555F9" w:rsidRPr="001B2903">
        <w:rPr>
          <w:rFonts w:ascii="Cambria Math" w:hAnsi="Cambria Math"/>
          <w:b/>
        </w:rPr>
        <w:t>[</w:t>
      </w:r>
      <w:r w:rsidR="00C555F9">
        <w:rPr>
          <w:rFonts w:ascii="Cambria Math" w:hAnsi="Cambria Math"/>
          <w:b/>
        </w:rPr>
        <w:t>1 mark</w:t>
      </w:r>
      <w:r w:rsidR="00C555F9" w:rsidRPr="001B2903">
        <w:rPr>
          <w:rFonts w:ascii="Cambria Math" w:hAnsi="Cambria Math"/>
          <w:b/>
        </w:rPr>
        <w:t>]</w:t>
      </w:r>
      <w:r w:rsidR="00C555F9">
        <w:rPr>
          <w:rFonts w:asciiTheme="majorHAnsi" w:hAnsiTheme="majorHAnsi"/>
        </w:rPr>
        <w:t>.</w:t>
      </w:r>
    </w:p>
    <w:p w14:paraId="411599D4" w14:textId="2554EDDF" w:rsidR="00B07A16" w:rsidRDefault="00B07A16" w:rsidP="000B2C33">
      <w:pPr>
        <w:jc w:val="both"/>
        <w:rPr>
          <w:rFonts w:ascii="Cambria Math" w:hAnsi="Cambria Math"/>
        </w:rPr>
      </w:pPr>
    </w:p>
    <w:p w14:paraId="463642CD" w14:textId="1DFF8EBA" w:rsidR="00B07A16" w:rsidRPr="00515B42" w:rsidRDefault="00B07A16" w:rsidP="000B2C33">
      <w:pPr>
        <w:jc w:val="both"/>
        <w:rPr>
          <w:rFonts w:ascii="Cambria Math" w:hAnsi="Cambria Math"/>
          <w:b/>
          <w:color w:val="FF0000"/>
        </w:rPr>
      </w:pPr>
      <w:r w:rsidRPr="00515B42">
        <w:rPr>
          <w:rFonts w:ascii="Cambria Math" w:hAnsi="Cambria Math"/>
          <w:b/>
          <w:color w:val="FF0000"/>
        </w:rPr>
        <w:t>Hypotheses</w:t>
      </w:r>
    </w:p>
    <w:p w14:paraId="661BAB9B" w14:textId="753874CD" w:rsidR="003A55D1" w:rsidRPr="003A55D1" w:rsidRDefault="00EB4E5C" w:rsidP="000B2C33">
      <w:pPr>
        <w:jc w:val="both"/>
        <w:rPr>
          <w:rFonts w:ascii="Cambria Math" w:hAnsi="Cambria Math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:</m:t>
        </m:r>
      </m:oMath>
      <w:r w:rsidR="003A55D1" w:rsidRPr="003A55D1">
        <w:rPr>
          <w:rFonts w:ascii="Cambria Math" w:hAnsi="Cambria Math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=1.537</m:t>
        </m:r>
      </m:oMath>
    </w:p>
    <w:p w14:paraId="7013260C" w14:textId="4A426FF9" w:rsidR="00B07A16" w:rsidRDefault="00EB4E5C" w:rsidP="00CA1D38">
      <w:pPr>
        <w:jc w:val="both"/>
        <w:rPr>
          <w:rFonts w:ascii="Cambria Math" w:hAnsi="Cambria Math"/>
          <w:b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r>
          <w:rPr>
            <w:rFonts w:ascii="Cambria Math" w:hAnsi="Cambria Math"/>
            <w:color w:val="FF0000"/>
          </w:rPr>
          <m:t>:</m:t>
        </m:r>
      </m:oMath>
      <w:r w:rsidR="003A55D1" w:rsidRPr="003A55D1">
        <w:rPr>
          <w:rFonts w:ascii="Cambria Math" w:hAnsi="Cambria Math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&lt;1.537</m:t>
        </m:r>
      </m:oMath>
      <w:r w:rsidR="00CA1D38">
        <w:rPr>
          <w:rFonts w:ascii="Cambria Math" w:hAnsi="Cambria Math"/>
          <w:color w:val="FF0000"/>
        </w:rPr>
        <w:t xml:space="preserve"> </w:t>
      </w:r>
      <w:r w:rsidR="004D36CB" w:rsidRPr="004D36CB">
        <w:rPr>
          <w:rFonts w:ascii="Cambria Math" w:hAnsi="Cambria Math"/>
          <w:b/>
          <w:color w:val="FF0000"/>
        </w:rPr>
        <w:t>[1 mark]</w:t>
      </w:r>
    </w:p>
    <w:p w14:paraId="3D899737" w14:textId="77777777" w:rsidR="004D36CB" w:rsidRPr="003A55D1" w:rsidRDefault="004D36CB" w:rsidP="000B2C33">
      <w:pPr>
        <w:jc w:val="both"/>
        <w:rPr>
          <w:rFonts w:ascii="Cambria Math" w:hAnsi="Cambria Math"/>
          <w:color w:val="FF0000"/>
        </w:rPr>
      </w:pPr>
    </w:p>
    <w:p w14:paraId="1794AA1A" w14:textId="0A6708C5" w:rsidR="00B07A16" w:rsidRPr="00515B42" w:rsidRDefault="00CA1D38" w:rsidP="000B2C33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</w:t>
      </w:r>
    </w:p>
    <w:p w14:paraId="085E2BB1" w14:textId="267AE2FA" w:rsidR="00515B42" w:rsidRDefault="00CA1D38" w:rsidP="000B2C33">
      <w:pPr>
        <w:jc w:val="both"/>
        <w:rPr>
          <w:rFonts w:ascii="Cambria Math" w:hAnsi="Cambria Math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t=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1.223-1.537</m:t>
              </m:r>
            </m:num>
            <m:den>
              <m:r>
                <w:rPr>
                  <w:rFonts w:ascii="Cambria Math" w:hAnsi="Cambria Math"/>
                  <w:color w:val="FF0000"/>
                </w:rPr>
                <m:t>0.177</m:t>
              </m:r>
            </m:den>
          </m:f>
          <m:r>
            <w:rPr>
              <w:rFonts w:ascii="Cambria Math" w:hAnsi="Cambria Math"/>
              <w:color w:val="FF0000"/>
            </w:rPr>
            <m:t>=-1.77</m:t>
          </m:r>
        </m:oMath>
      </m:oMathPara>
    </w:p>
    <w:p w14:paraId="441F20F6" w14:textId="12E0F93F" w:rsidR="00515B42" w:rsidRDefault="00515B42" w:rsidP="000B2C33">
      <w:pPr>
        <w:jc w:val="both"/>
        <w:rPr>
          <w:rFonts w:ascii="Cambria Math" w:hAnsi="Cambria Math"/>
          <w:color w:val="FF0000"/>
        </w:rPr>
      </w:pPr>
    </w:p>
    <w:p w14:paraId="5BC695CD" w14:textId="5574BBA7" w:rsidR="00515B42" w:rsidRPr="00515B42" w:rsidRDefault="00515B42" w:rsidP="000B2C33">
      <w:pPr>
        <w:jc w:val="both"/>
        <w:rPr>
          <w:rFonts w:ascii="Cambria Math" w:hAnsi="Cambria Math"/>
          <w:b/>
          <w:color w:val="FF0000"/>
        </w:rPr>
      </w:pPr>
      <w:r w:rsidRPr="00515B42">
        <w:rPr>
          <w:rFonts w:ascii="Cambria Math" w:hAnsi="Cambria Math"/>
          <w:b/>
          <w:color w:val="FF0000"/>
        </w:rPr>
        <w:t>Test decision</w:t>
      </w:r>
    </w:p>
    <w:p w14:paraId="7A4FCF6E" w14:textId="54DDC0E2" w:rsidR="00515B42" w:rsidRDefault="00CA1D38" w:rsidP="000B2C3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Reject the </w:t>
      </w:r>
      <w:r w:rsidR="00515B42">
        <w:rPr>
          <w:rFonts w:ascii="Cambria Math" w:hAnsi="Cambria Math"/>
          <w:color w:val="FF0000"/>
        </w:rPr>
        <w:t xml:space="preserve">null hypothesis as </w:t>
      </w:r>
      <m:oMath>
        <m:r>
          <w:rPr>
            <w:rFonts w:ascii="Cambria Math" w:hAnsi="Cambria Math"/>
            <w:color w:val="FF0000"/>
          </w:rPr>
          <m:t>t&lt;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0.05</m:t>
            </m:r>
          </m:sub>
        </m:sSub>
        <m:r>
          <w:rPr>
            <w:rFonts w:ascii="Cambria Math" w:hAnsi="Cambria Math"/>
            <w:color w:val="FF0000"/>
          </w:rPr>
          <m:t>=-1.73</m:t>
        </m:r>
      </m:oMath>
      <w:r w:rsidR="004D36CB">
        <w:rPr>
          <w:rFonts w:ascii="Cambria Math" w:hAnsi="Cambria Math"/>
          <w:color w:val="FF0000"/>
        </w:rPr>
        <w:t xml:space="preserve"> </w:t>
      </w:r>
      <w:r w:rsidR="004D36CB" w:rsidRPr="004D36CB">
        <w:rPr>
          <w:rFonts w:ascii="Cambria Math" w:hAnsi="Cambria Math"/>
          <w:b/>
          <w:color w:val="FF0000"/>
        </w:rPr>
        <w:t>[1 mark]</w:t>
      </w:r>
      <w:r w:rsidR="004D36CB">
        <w:rPr>
          <w:rFonts w:ascii="Cambria Math" w:hAnsi="Cambria Math"/>
          <w:color w:val="FF0000"/>
        </w:rPr>
        <w:t>.</w:t>
      </w:r>
    </w:p>
    <w:p w14:paraId="7F43E21B" w14:textId="77777777" w:rsidR="004D36CB" w:rsidRDefault="004D36CB" w:rsidP="000B2C33">
      <w:pPr>
        <w:jc w:val="both"/>
        <w:rPr>
          <w:rFonts w:ascii="Cambria Math" w:hAnsi="Cambria Math"/>
          <w:color w:val="FF0000"/>
        </w:rPr>
      </w:pPr>
    </w:p>
    <w:p w14:paraId="04ECD2CE" w14:textId="46AD3E82" w:rsidR="00515B42" w:rsidRPr="004D36CB" w:rsidRDefault="00515B42" w:rsidP="000B2C33">
      <w:pPr>
        <w:jc w:val="both"/>
        <w:rPr>
          <w:rFonts w:ascii="Cambria Math" w:hAnsi="Cambria Math"/>
          <w:b/>
          <w:color w:val="FF0000"/>
        </w:rPr>
      </w:pPr>
      <w:r w:rsidRPr="004D36CB">
        <w:rPr>
          <w:rFonts w:ascii="Cambria Math" w:hAnsi="Cambria Math"/>
          <w:b/>
          <w:color w:val="FF0000"/>
        </w:rPr>
        <w:t>Conclusion</w:t>
      </w:r>
    </w:p>
    <w:p w14:paraId="0CE1FDD7" w14:textId="1300F357" w:rsidR="00515B42" w:rsidRDefault="004D36CB" w:rsidP="000B2C3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There is </w:t>
      </w:r>
      <w:r w:rsidR="00CA1D38">
        <w:rPr>
          <w:rFonts w:ascii="Cambria Math" w:hAnsi="Cambria Math"/>
          <w:color w:val="FF0000"/>
        </w:rPr>
        <w:t>evidence that for each extra hour of revision, examination score is predicted to increase by less than 1.537</w:t>
      </w:r>
      <w:r>
        <w:rPr>
          <w:rFonts w:ascii="Cambria Math" w:hAnsi="Cambria Math"/>
          <w:color w:val="FF0000"/>
        </w:rPr>
        <w:t xml:space="preserve"> </w:t>
      </w:r>
      <w:r w:rsidRPr="004D36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66C12504" w14:textId="14E3D6A5" w:rsidR="009A0D51" w:rsidRDefault="009A0D51" w:rsidP="000B2C33">
      <w:pPr>
        <w:jc w:val="both"/>
        <w:rPr>
          <w:rFonts w:ascii="Cambria Math" w:hAnsi="Cambria Math"/>
          <w:color w:val="FF0000"/>
        </w:rPr>
      </w:pPr>
    </w:p>
    <w:p w14:paraId="03AE26ED" w14:textId="73736245" w:rsidR="009A0D51" w:rsidRDefault="009A0D51" w:rsidP="000B2C33">
      <w:pPr>
        <w:jc w:val="both"/>
        <w:rPr>
          <w:rFonts w:ascii="Cambria Math" w:hAnsi="Cambria Math"/>
          <w:color w:val="FF0000"/>
        </w:rPr>
      </w:pPr>
    </w:p>
    <w:p w14:paraId="012D4578" w14:textId="77777777" w:rsidR="003F1D23" w:rsidRDefault="003F1D23" w:rsidP="003F1D2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The coefficient of determination for the filtered dataset model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=0.737</m:t>
        </m:r>
      </m:oMath>
      <w:r>
        <w:rPr>
          <w:rFonts w:asciiTheme="majorHAnsi" w:hAnsiTheme="majorHAnsi"/>
        </w:rPr>
        <w:t xml:space="preserve">. How is this related to the variables in the model </w:t>
      </w:r>
      <w:r w:rsidRPr="002B5F21">
        <w:rPr>
          <w:rFonts w:asciiTheme="majorHAnsi" w:hAnsiTheme="majorHAnsi"/>
          <w:b/>
        </w:rPr>
        <w:t>[1 mark]</w:t>
      </w:r>
      <w:r>
        <w:rPr>
          <w:rFonts w:asciiTheme="majorHAnsi" w:hAnsiTheme="majorHAnsi"/>
        </w:rPr>
        <w:t>?</w:t>
      </w:r>
    </w:p>
    <w:p w14:paraId="2C8DE44F" w14:textId="2FCC365C" w:rsidR="009A0D51" w:rsidRDefault="009A0D51" w:rsidP="000B2C33">
      <w:pPr>
        <w:jc w:val="both"/>
        <w:rPr>
          <w:rFonts w:ascii="Cambria Math" w:hAnsi="Cambria Math"/>
          <w:color w:val="FF0000"/>
        </w:rPr>
      </w:pPr>
    </w:p>
    <w:p w14:paraId="0F16A538" w14:textId="6A0EA126" w:rsidR="002B5F21" w:rsidRDefault="003F1D23" w:rsidP="002B5F21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The square root of the coefficient of determination </w:t>
      </w:r>
      <w:r w:rsidR="002B5F21">
        <w:rPr>
          <w:rFonts w:ascii="Cambria Math" w:hAnsi="Cambria Math"/>
          <w:color w:val="FF0000"/>
        </w:rPr>
        <w:t xml:space="preserve">is the sample correlation between </w:t>
      </w:r>
      <m:oMath>
        <m:r>
          <w:rPr>
            <w:rFonts w:ascii="Cambria Math" w:hAnsi="Cambria Math"/>
            <w:color w:val="FF0000"/>
          </w:rPr>
          <m:t>hours</m:t>
        </m:r>
      </m:oMath>
      <w:r w:rsidR="002B5F21">
        <w:rPr>
          <w:rFonts w:ascii="Cambria Math" w:hAnsi="Cambria Math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score</m:t>
        </m:r>
      </m:oMath>
      <w:r w:rsidR="002B5F21">
        <w:rPr>
          <w:rFonts w:ascii="Cambria Math" w:hAnsi="Cambria Math"/>
          <w:color w:val="FF0000"/>
        </w:rPr>
        <w:t xml:space="preserve">, i.e. </w:t>
      </w:r>
      <m:oMath>
        <m:r>
          <w:rPr>
            <w:rFonts w:ascii="Cambria Math" w:hAnsi="Cambria Math"/>
            <w:color w:val="FF0000"/>
          </w:rPr>
          <m:t>R=corr(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hours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</w:rPr>
          <m:t>,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score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="002B5F21">
        <w:rPr>
          <w:rFonts w:ascii="Cambria Math" w:hAnsi="Cambria Math"/>
          <w:color w:val="FF0000"/>
        </w:rPr>
        <w:t xml:space="preserve"> </w:t>
      </w:r>
      <w:r w:rsidR="002B5F21" w:rsidRPr="004D36CB">
        <w:rPr>
          <w:rFonts w:ascii="Cambria Math" w:hAnsi="Cambria Math"/>
          <w:b/>
          <w:color w:val="FF0000"/>
        </w:rPr>
        <w:t>[1 mark]</w:t>
      </w:r>
      <w:r w:rsidR="002B5F21">
        <w:rPr>
          <w:rFonts w:ascii="Cambria Math" w:hAnsi="Cambria Math"/>
          <w:color w:val="FF0000"/>
        </w:rPr>
        <w:t>.</w:t>
      </w:r>
    </w:p>
    <w:p w14:paraId="484E3858" w14:textId="77777777" w:rsidR="002B5F21" w:rsidRPr="00515B42" w:rsidRDefault="002B5F21" w:rsidP="000B2C33">
      <w:pPr>
        <w:jc w:val="both"/>
        <w:rPr>
          <w:rFonts w:ascii="Cambria Math" w:hAnsi="Cambria Math"/>
          <w:color w:val="FF0000"/>
        </w:rPr>
      </w:pPr>
    </w:p>
    <w:sectPr w:rsidR="002B5F21" w:rsidRPr="00515B42" w:rsidSect="003F28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2768" w14:textId="77777777" w:rsidR="0023707D" w:rsidRDefault="0023707D" w:rsidP="00F92192">
      <w:r>
        <w:separator/>
      </w:r>
    </w:p>
  </w:endnote>
  <w:endnote w:type="continuationSeparator" w:id="0">
    <w:p w14:paraId="391812FE" w14:textId="77777777" w:rsidR="0023707D" w:rsidRDefault="0023707D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D704" w14:textId="77777777" w:rsidR="00EB4E5C" w:rsidRDefault="00EB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5F65B8E9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37252, Lab 2, </w:t>
    </w:r>
    <w:r w:rsidR="00F00AD2">
      <w:rPr>
        <w:rFonts w:asciiTheme="minorHAnsi" w:hAnsiTheme="minorHAnsi"/>
        <w:sz w:val="22"/>
        <w:szCs w:val="22"/>
      </w:rPr>
      <w:t>Autumn 202</w:t>
    </w:r>
    <w:r w:rsidR="00EB4E5C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F074A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F074A">
      <w:rPr>
        <w:rFonts w:asciiTheme="minorHAnsi" w:hAnsiTheme="minorHAnsi"/>
        <w:b/>
        <w:noProof/>
        <w:sz w:val="22"/>
        <w:szCs w:val="22"/>
      </w:rPr>
      <w:t>6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14CD" w14:textId="77777777" w:rsidR="00EB4E5C" w:rsidRDefault="00EB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70BC" w14:textId="77777777" w:rsidR="0023707D" w:rsidRDefault="0023707D" w:rsidP="00F92192">
      <w:r>
        <w:separator/>
      </w:r>
    </w:p>
  </w:footnote>
  <w:footnote w:type="continuationSeparator" w:id="0">
    <w:p w14:paraId="734A3286" w14:textId="77777777" w:rsidR="0023707D" w:rsidRDefault="0023707D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5A55" w14:textId="77777777" w:rsidR="00EB4E5C" w:rsidRDefault="00EB4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C26D" w14:textId="77777777" w:rsidR="00EB4E5C" w:rsidRDefault="00EB4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CA0E" w14:textId="77777777" w:rsidR="00EB4E5C" w:rsidRDefault="00EB4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409C"/>
    <w:multiLevelType w:val="hybridMultilevel"/>
    <w:tmpl w:val="1B804350"/>
    <w:lvl w:ilvl="0" w:tplc="54ACAFDC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875080"/>
    <w:multiLevelType w:val="hybridMultilevel"/>
    <w:tmpl w:val="92EA93D2"/>
    <w:lvl w:ilvl="0" w:tplc="CA082248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3DC5"/>
    <w:multiLevelType w:val="hybridMultilevel"/>
    <w:tmpl w:val="B9D253EC"/>
    <w:lvl w:ilvl="0" w:tplc="EC341660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46"/>
  </w:num>
  <w:num w:numId="9">
    <w:abstractNumId w:val="39"/>
  </w:num>
  <w:num w:numId="10">
    <w:abstractNumId w:val="44"/>
  </w:num>
  <w:num w:numId="11">
    <w:abstractNumId w:val="9"/>
  </w:num>
  <w:num w:numId="12">
    <w:abstractNumId w:val="42"/>
  </w:num>
  <w:num w:numId="13">
    <w:abstractNumId w:val="22"/>
  </w:num>
  <w:num w:numId="14">
    <w:abstractNumId w:val="16"/>
  </w:num>
  <w:num w:numId="15">
    <w:abstractNumId w:val="31"/>
  </w:num>
  <w:num w:numId="16">
    <w:abstractNumId w:val="37"/>
  </w:num>
  <w:num w:numId="17">
    <w:abstractNumId w:val="15"/>
  </w:num>
  <w:num w:numId="18">
    <w:abstractNumId w:val="47"/>
  </w:num>
  <w:num w:numId="19">
    <w:abstractNumId w:val="19"/>
  </w:num>
  <w:num w:numId="20">
    <w:abstractNumId w:val="23"/>
  </w:num>
  <w:num w:numId="21">
    <w:abstractNumId w:val="30"/>
  </w:num>
  <w:num w:numId="22">
    <w:abstractNumId w:val="1"/>
  </w:num>
  <w:num w:numId="23">
    <w:abstractNumId w:val="0"/>
  </w:num>
  <w:num w:numId="24">
    <w:abstractNumId w:val="10"/>
  </w:num>
  <w:num w:numId="25">
    <w:abstractNumId w:val="26"/>
  </w:num>
  <w:num w:numId="26">
    <w:abstractNumId w:val="12"/>
  </w:num>
  <w:num w:numId="27">
    <w:abstractNumId w:val="8"/>
  </w:num>
  <w:num w:numId="28">
    <w:abstractNumId w:val="34"/>
  </w:num>
  <w:num w:numId="29">
    <w:abstractNumId w:val="41"/>
  </w:num>
  <w:num w:numId="30">
    <w:abstractNumId w:val="33"/>
  </w:num>
  <w:num w:numId="31">
    <w:abstractNumId w:val="45"/>
  </w:num>
  <w:num w:numId="32">
    <w:abstractNumId w:val="27"/>
  </w:num>
  <w:num w:numId="33">
    <w:abstractNumId w:val="21"/>
  </w:num>
  <w:num w:numId="34">
    <w:abstractNumId w:val="38"/>
  </w:num>
  <w:num w:numId="35">
    <w:abstractNumId w:val="4"/>
  </w:num>
  <w:num w:numId="36">
    <w:abstractNumId w:val="43"/>
  </w:num>
  <w:num w:numId="37">
    <w:abstractNumId w:val="32"/>
  </w:num>
  <w:num w:numId="38">
    <w:abstractNumId w:val="24"/>
  </w:num>
  <w:num w:numId="39">
    <w:abstractNumId w:val="36"/>
  </w:num>
  <w:num w:numId="40">
    <w:abstractNumId w:val="13"/>
  </w:num>
  <w:num w:numId="41">
    <w:abstractNumId w:val="35"/>
  </w:num>
  <w:num w:numId="42">
    <w:abstractNumId w:val="28"/>
  </w:num>
  <w:num w:numId="43">
    <w:abstractNumId w:val="40"/>
  </w:num>
  <w:num w:numId="44">
    <w:abstractNumId w:val="25"/>
  </w:num>
  <w:num w:numId="45">
    <w:abstractNumId w:val="7"/>
  </w:num>
  <w:num w:numId="46">
    <w:abstractNumId w:val="6"/>
  </w:num>
  <w:num w:numId="47">
    <w:abstractNumId w:val="1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0F1"/>
    <w:rsid w:val="00003502"/>
    <w:rsid w:val="00006041"/>
    <w:rsid w:val="0000780C"/>
    <w:rsid w:val="00017496"/>
    <w:rsid w:val="00021389"/>
    <w:rsid w:val="00023232"/>
    <w:rsid w:val="00023383"/>
    <w:rsid w:val="00035CDB"/>
    <w:rsid w:val="000402E2"/>
    <w:rsid w:val="00041ABA"/>
    <w:rsid w:val="00043387"/>
    <w:rsid w:val="0005351B"/>
    <w:rsid w:val="000617E8"/>
    <w:rsid w:val="000624A6"/>
    <w:rsid w:val="00063798"/>
    <w:rsid w:val="000714FE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C33"/>
    <w:rsid w:val="000B5A4C"/>
    <w:rsid w:val="000B6EFE"/>
    <w:rsid w:val="000B77F5"/>
    <w:rsid w:val="000C0981"/>
    <w:rsid w:val="000C0DBD"/>
    <w:rsid w:val="000C2873"/>
    <w:rsid w:val="000C3899"/>
    <w:rsid w:val="000D08B5"/>
    <w:rsid w:val="000D391C"/>
    <w:rsid w:val="000D4F40"/>
    <w:rsid w:val="000E0636"/>
    <w:rsid w:val="000E06DE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3E98"/>
    <w:rsid w:val="000F77D0"/>
    <w:rsid w:val="00100518"/>
    <w:rsid w:val="0010117A"/>
    <w:rsid w:val="00101895"/>
    <w:rsid w:val="00102D1C"/>
    <w:rsid w:val="001053D6"/>
    <w:rsid w:val="00105DB3"/>
    <w:rsid w:val="00110E8E"/>
    <w:rsid w:val="00111786"/>
    <w:rsid w:val="00112A89"/>
    <w:rsid w:val="00115EC8"/>
    <w:rsid w:val="001173B0"/>
    <w:rsid w:val="0012226C"/>
    <w:rsid w:val="00124611"/>
    <w:rsid w:val="00124955"/>
    <w:rsid w:val="00126EA8"/>
    <w:rsid w:val="001302E5"/>
    <w:rsid w:val="001324EA"/>
    <w:rsid w:val="001336AA"/>
    <w:rsid w:val="00135991"/>
    <w:rsid w:val="00135AD2"/>
    <w:rsid w:val="00142FDE"/>
    <w:rsid w:val="00143322"/>
    <w:rsid w:val="001434BD"/>
    <w:rsid w:val="0014385D"/>
    <w:rsid w:val="00143A42"/>
    <w:rsid w:val="00144A19"/>
    <w:rsid w:val="0014574E"/>
    <w:rsid w:val="001476DF"/>
    <w:rsid w:val="00151BB0"/>
    <w:rsid w:val="001548E8"/>
    <w:rsid w:val="00157977"/>
    <w:rsid w:val="00163773"/>
    <w:rsid w:val="00165BCF"/>
    <w:rsid w:val="00165F7A"/>
    <w:rsid w:val="00173BFB"/>
    <w:rsid w:val="00177575"/>
    <w:rsid w:val="001813F8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1131"/>
    <w:rsid w:val="001C52D8"/>
    <w:rsid w:val="001D1211"/>
    <w:rsid w:val="001D2F40"/>
    <w:rsid w:val="001D3A14"/>
    <w:rsid w:val="001E11B5"/>
    <w:rsid w:val="001E342C"/>
    <w:rsid w:val="001E3EC6"/>
    <w:rsid w:val="001F55B7"/>
    <w:rsid w:val="001F5AB4"/>
    <w:rsid w:val="001F5EC6"/>
    <w:rsid w:val="001F7576"/>
    <w:rsid w:val="002007C9"/>
    <w:rsid w:val="00210216"/>
    <w:rsid w:val="002167A6"/>
    <w:rsid w:val="00220D59"/>
    <w:rsid w:val="002304C4"/>
    <w:rsid w:val="00233F10"/>
    <w:rsid w:val="0023707D"/>
    <w:rsid w:val="00245022"/>
    <w:rsid w:val="00246FAC"/>
    <w:rsid w:val="002552EF"/>
    <w:rsid w:val="00255655"/>
    <w:rsid w:val="002604CE"/>
    <w:rsid w:val="00265353"/>
    <w:rsid w:val="00271A74"/>
    <w:rsid w:val="00271AB7"/>
    <w:rsid w:val="00281E0F"/>
    <w:rsid w:val="00285E23"/>
    <w:rsid w:val="00287A5B"/>
    <w:rsid w:val="002900C7"/>
    <w:rsid w:val="00290E7A"/>
    <w:rsid w:val="00292AA4"/>
    <w:rsid w:val="002A05B5"/>
    <w:rsid w:val="002A1369"/>
    <w:rsid w:val="002A7062"/>
    <w:rsid w:val="002B1D83"/>
    <w:rsid w:val="002B5F21"/>
    <w:rsid w:val="002C2CAB"/>
    <w:rsid w:val="002C31DA"/>
    <w:rsid w:val="002C5474"/>
    <w:rsid w:val="002D397E"/>
    <w:rsid w:val="002D7DFF"/>
    <w:rsid w:val="002D7F46"/>
    <w:rsid w:val="002E0A0C"/>
    <w:rsid w:val="002E42C5"/>
    <w:rsid w:val="002E7790"/>
    <w:rsid w:val="002F119F"/>
    <w:rsid w:val="002F1A8E"/>
    <w:rsid w:val="002F22E4"/>
    <w:rsid w:val="002F6548"/>
    <w:rsid w:val="00300862"/>
    <w:rsid w:val="00304237"/>
    <w:rsid w:val="003045D8"/>
    <w:rsid w:val="00311F1B"/>
    <w:rsid w:val="00314212"/>
    <w:rsid w:val="003175F9"/>
    <w:rsid w:val="00325749"/>
    <w:rsid w:val="00326C5B"/>
    <w:rsid w:val="00330EB7"/>
    <w:rsid w:val="00333203"/>
    <w:rsid w:val="00335397"/>
    <w:rsid w:val="00342D79"/>
    <w:rsid w:val="00343E8B"/>
    <w:rsid w:val="00344238"/>
    <w:rsid w:val="003443D8"/>
    <w:rsid w:val="00350E97"/>
    <w:rsid w:val="00362439"/>
    <w:rsid w:val="00366E10"/>
    <w:rsid w:val="00367E2A"/>
    <w:rsid w:val="003700BE"/>
    <w:rsid w:val="00373839"/>
    <w:rsid w:val="00374DAE"/>
    <w:rsid w:val="00380A4B"/>
    <w:rsid w:val="003815B1"/>
    <w:rsid w:val="00390223"/>
    <w:rsid w:val="00390788"/>
    <w:rsid w:val="00390E59"/>
    <w:rsid w:val="00391F80"/>
    <w:rsid w:val="0039344B"/>
    <w:rsid w:val="00395778"/>
    <w:rsid w:val="003A1D82"/>
    <w:rsid w:val="003A3F2F"/>
    <w:rsid w:val="003A4651"/>
    <w:rsid w:val="003A49E9"/>
    <w:rsid w:val="003A55D1"/>
    <w:rsid w:val="003B464B"/>
    <w:rsid w:val="003C7CC0"/>
    <w:rsid w:val="003D0583"/>
    <w:rsid w:val="003D1A0C"/>
    <w:rsid w:val="003D5D7E"/>
    <w:rsid w:val="003E0741"/>
    <w:rsid w:val="003E2257"/>
    <w:rsid w:val="003E7263"/>
    <w:rsid w:val="003E7A6F"/>
    <w:rsid w:val="003F074A"/>
    <w:rsid w:val="003F1D23"/>
    <w:rsid w:val="003F28EE"/>
    <w:rsid w:val="0040093C"/>
    <w:rsid w:val="00401459"/>
    <w:rsid w:val="00401C4B"/>
    <w:rsid w:val="00402390"/>
    <w:rsid w:val="00403911"/>
    <w:rsid w:val="0040456C"/>
    <w:rsid w:val="0040531A"/>
    <w:rsid w:val="0040708B"/>
    <w:rsid w:val="00410116"/>
    <w:rsid w:val="00413A5D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4105"/>
    <w:rsid w:val="00475615"/>
    <w:rsid w:val="00477CB0"/>
    <w:rsid w:val="0048328A"/>
    <w:rsid w:val="004833FE"/>
    <w:rsid w:val="00484EB1"/>
    <w:rsid w:val="00487D10"/>
    <w:rsid w:val="004977B7"/>
    <w:rsid w:val="004A14C4"/>
    <w:rsid w:val="004A2D0F"/>
    <w:rsid w:val="004A3996"/>
    <w:rsid w:val="004B121E"/>
    <w:rsid w:val="004B2519"/>
    <w:rsid w:val="004B38B7"/>
    <w:rsid w:val="004B3AF4"/>
    <w:rsid w:val="004B5D6B"/>
    <w:rsid w:val="004B751E"/>
    <w:rsid w:val="004B7CE8"/>
    <w:rsid w:val="004B7F5D"/>
    <w:rsid w:val="004C14F4"/>
    <w:rsid w:val="004C4EFE"/>
    <w:rsid w:val="004C7611"/>
    <w:rsid w:val="004D36CB"/>
    <w:rsid w:val="004D36F9"/>
    <w:rsid w:val="004D4617"/>
    <w:rsid w:val="004D50A0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40A5"/>
    <w:rsid w:val="00527632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5387B"/>
    <w:rsid w:val="00563AE5"/>
    <w:rsid w:val="00565D1C"/>
    <w:rsid w:val="005665FF"/>
    <w:rsid w:val="00573DBE"/>
    <w:rsid w:val="00574413"/>
    <w:rsid w:val="00575730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76"/>
    <w:rsid w:val="005B1D8E"/>
    <w:rsid w:val="005B26D0"/>
    <w:rsid w:val="005B2DCB"/>
    <w:rsid w:val="005B305F"/>
    <w:rsid w:val="005B57AE"/>
    <w:rsid w:val="005B7A14"/>
    <w:rsid w:val="005C1D57"/>
    <w:rsid w:val="005C6F29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0C6C"/>
    <w:rsid w:val="006130F8"/>
    <w:rsid w:val="00613AFF"/>
    <w:rsid w:val="00613D90"/>
    <w:rsid w:val="00614915"/>
    <w:rsid w:val="006163C7"/>
    <w:rsid w:val="006275D6"/>
    <w:rsid w:val="00627A5B"/>
    <w:rsid w:val="00633F4F"/>
    <w:rsid w:val="00634CAD"/>
    <w:rsid w:val="006513AA"/>
    <w:rsid w:val="00651F19"/>
    <w:rsid w:val="00653219"/>
    <w:rsid w:val="0065611B"/>
    <w:rsid w:val="006613EE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342C"/>
    <w:rsid w:val="006A2DCB"/>
    <w:rsid w:val="006A391F"/>
    <w:rsid w:val="006A7007"/>
    <w:rsid w:val="006A7D89"/>
    <w:rsid w:val="006C2019"/>
    <w:rsid w:val="006C4D00"/>
    <w:rsid w:val="006C534B"/>
    <w:rsid w:val="006D49E0"/>
    <w:rsid w:val="006E2EB0"/>
    <w:rsid w:val="006E3FBB"/>
    <w:rsid w:val="006E51FB"/>
    <w:rsid w:val="006E77CE"/>
    <w:rsid w:val="006F1930"/>
    <w:rsid w:val="006F2470"/>
    <w:rsid w:val="006F4D8C"/>
    <w:rsid w:val="006F537F"/>
    <w:rsid w:val="00701525"/>
    <w:rsid w:val="00701ACA"/>
    <w:rsid w:val="00706CCE"/>
    <w:rsid w:val="00711C12"/>
    <w:rsid w:val="00712465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16FE"/>
    <w:rsid w:val="00792F77"/>
    <w:rsid w:val="007A08F5"/>
    <w:rsid w:val="007A579B"/>
    <w:rsid w:val="007A6964"/>
    <w:rsid w:val="007A7FC1"/>
    <w:rsid w:val="007B0A76"/>
    <w:rsid w:val="007B0BFB"/>
    <w:rsid w:val="007B111E"/>
    <w:rsid w:val="007B2871"/>
    <w:rsid w:val="007B47B6"/>
    <w:rsid w:val="007B4FD0"/>
    <w:rsid w:val="007B7764"/>
    <w:rsid w:val="007C0957"/>
    <w:rsid w:val="007D1D84"/>
    <w:rsid w:val="007D31F9"/>
    <w:rsid w:val="007D3592"/>
    <w:rsid w:val="007D35F3"/>
    <w:rsid w:val="007D59EC"/>
    <w:rsid w:val="007D5C77"/>
    <w:rsid w:val="007D639D"/>
    <w:rsid w:val="007E0BD8"/>
    <w:rsid w:val="007F04BD"/>
    <w:rsid w:val="007F0C46"/>
    <w:rsid w:val="007F1974"/>
    <w:rsid w:val="007F210C"/>
    <w:rsid w:val="007F5801"/>
    <w:rsid w:val="007F5D67"/>
    <w:rsid w:val="007F72F8"/>
    <w:rsid w:val="008009EE"/>
    <w:rsid w:val="00802636"/>
    <w:rsid w:val="00807385"/>
    <w:rsid w:val="00807658"/>
    <w:rsid w:val="00807D04"/>
    <w:rsid w:val="00811627"/>
    <w:rsid w:val="008133FE"/>
    <w:rsid w:val="00814CEA"/>
    <w:rsid w:val="0081502A"/>
    <w:rsid w:val="0081773B"/>
    <w:rsid w:val="00821A3C"/>
    <w:rsid w:val="0082241A"/>
    <w:rsid w:val="00823782"/>
    <w:rsid w:val="00823BFE"/>
    <w:rsid w:val="00831DAC"/>
    <w:rsid w:val="00835153"/>
    <w:rsid w:val="00837C08"/>
    <w:rsid w:val="00843DB0"/>
    <w:rsid w:val="008456C8"/>
    <w:rsid w:val="00850C83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0685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F46"/>
    <w:rsid w:val="008B1650"/>
    <w:rsid w:val="008B1A91"/>
    <w:rsid w:val="008B2494"/>
    <w:rsid w:val="008C04D7"/>
    <w:rsid w:val="008C1FF0"/>
    <w:rsid w:val="008C7B9E"/>
    <w:rsid w:val="008D44A8"/>
    <w:rsid w:val="008D4F74"/>
    <w:rsid w:val="008D67C7"/>
    <w:rsid w:val="008E115C"/>
    <w:rsid w:val="008F65BF"/>
    <w:rsid w:val="00900F63"/>
    <w:rsid w:val="0090281C"/>
    <w:rsid w:val="009059D6"/>
    <w:rsid w:val="00905A0E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3746"/>
    <w:rsid w:val="0093729C"/>
    <w:rsid w:val="00942F0B"/>
    <w:rsid w:val="00944091"/>
    <w:rsid w:val="00944146"/>
    <w:rsid w:val="00945878"/>
    <w:rsid w:val="00950279"/>
    <w:rsid w:val="009503D8"/>
    <w:rsid w:val="00957016"/>
    <w:rsid w:val="00961D8D"/>
    <w:rsid w:val="00963AAD"/>
    <w:rsid w:val="00965C3C"/>
    <w:rsid w:val="009713B2"/>
    <w:rsid w:val="00977951"/>
    <w:rsid w:val="00977F63"/>
    <w:rsid w:val="009801F2"/>
    <w:rsid w:val="009910D3"/>
    <w:rsid w:val="009911E5"/>
    <w:rsid w:val="009975F2"/>
    <w:rsid w:val="009A0D51"/>
    <w:rsid w:val="009A3043"/>
    <w:rsid w:val="009B679C"/>
    <w:rsid w:val="009C14AC"/>
    <w:rsid w:val="009C4606"/>
    <w:rsid w:val="009D12A6"/>
    <w:rsid w:val="009D2582"/>
    <w:rsid w:val="009D4878"/>
    <w:rsid w:val="009D6D64"/>
    <w:rsid w:val="009E1C1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28A9"/>
    <w:rsid w:val="00A038D4"/>
    <w:rsid w:val="00A22052"/>
    <w:rsid w:val="00A270AE"/>
    <w:rsid w:val="00A31BB9"/>
    <w:rsid w:val="00A334CD"/>
    <w:rsid w:val="00A33AF9"/>
    <w:rsid w:val="00A37256"/>
    <w:rsid w:val="00A419DE"/>
    <w:rsid w:val="00A4214B"/>
    <w:rsid w:val="00A44B94"/>
    <w:rsid w:val="00A455C7"/>
    <w:rsid w:val="00A50EE9"/>
    <w:rsid w:val="00A576C3"/>
    <w:rsid w:val="00A606E0"/>
    <w:rsid w:val="00A60B24"/>
    <w:rsid w:val="00A62386"/>
    <w:rsid w:val="00A623CE"/>
    <w:rsid w:val="00A66B6D"/>
    <w:rsid w:val="00A750D4"/>
    <w:rsid w:val="00A769AF"/>
    <w:rsid w:val="00A8405B"/>
    <w:rsid w:val="00A87AD3"/>
    <w:rsid w:val="00A9752B"/>
    <w:rsid w:val="00A979F8"/>
    <w:rsid w:val="00AA1161"/>
    <w:rsid w:val="00AA37A8"/>
    <w:rsid w:val="00AA3A1D"/>
    <w:rsid w:val="00AB3242"/>
    <w:rsid w:val="00AC00DC"/>
    <w:rsid w:val="00AC35B4"/>
    <w:rsid w:val="00AC62F1"/>
    <w:rsid w:val="00AC6367"/>
    <w:rsid w:val="00AC7EAE"/>
    <w:rsid w:val="00AD015C"/>
    <w:rsid w:val="00AD0B5E"/>
    <w:rsid w:val="00AE0502"/>
    <w:rsid w:val="00AE2516"/>
    <w:rsid w:val="00AE4C02"/>
    <w:rsid w:val="00AE53F2"/>
    <w:rsid w:val="00AE5B4B"/>
    <w:rsid w:val="00AF25D5"/>
    <w:rsid w:val="00AF3695"/>
    <w:rsid w:val="00AF6128"/>
    <w:rsid w:val="00B002F6"/>
    <w:rsid w:val="00B07A16"/>
    <w:rsid w:val="00B212E2"/>
    <w:rsid w:val="00B21C75"/>
    <w:rsid w:val="00B27872"/>
    <w:rsid w:val="00B31F50"/>
    <w:rsid w:val="00B3401C"/>
    <w:rsid w:val="00B40857"/>
    <w:rsid w:val="00B41584"/>
    <w:rsid w:val="00B423AD"/>
    <w:rsid w:val="00B52427"/>
    <w:rsid w:val="00B5301F"/>
    <w:rsid w:val="00B647F8"/>
    <w:rsid w:val="00B65366"/>
    <w:rsid w:val="00B70FF8"/>
    <w:rsid w:val="00B743DD"/>
    <w:rsid w:val="00B743EE"/>
    <w:rsid w:val="00B75558"/>
    <w:rsid w:val="00B77CE3"/>
    <w:rsid w:val="00B82650"/>
    <w:rsid w:val="00B83879"/>
    <w:rsid w:val="00B83CC4"/>
    <w:rsid w:val="00B87954"/>
    <w:rsid w:val="00B87A90"/>
    <w:rsid w:val="00B90BC9"/>
    <w:rsid w:val="00B947FD"/>
    <w:rsid w:val="00B9572B"/>
    <w:rsid w:val="00B96596"/>
    <w:rsid w:val="00B9720A"/>
    <w:rsid w:val="00BA6747"/>
    <w:rsid w:val="00BB2BE3"/>
    <w:rsid w:val="00BB4BA5"/>
    <w:rsid w:val="00BC4AA4"/>
    <w:rsid w:val="00BC57C4"/>
    <w:rsid w:val="00BC7135"/>
    <w:rsid w:val="00BD1EF9"/>
    <w:rsid w:val="00BD43B9"/>
    <w:rsid w:val="00BE3516"/>
    <w:rsid w:val="00BE48BD"/>
    <w:rsid w:val="00BE518A"/>
    <w:rsid w:val="00BE5BB5"/>
    <w:rsid w:val="00BF2145"/>
    <w:rsid w:val="00BF39CA"/>
    <w:rsid w:val="00C0020B"/>
    <w:rsid w:val="00C115AC"/>
    <w:rsid w:val="00C20845"/>
    <w:rsid w:val="00C23594"/>
    <w:rsid w:val="00C25128"/>
    <w:rsid w:val="00C25794"/>
    <w:rsid w:val="00C27F09"/>
    <w:rsid w:val="00C30DC7"/>
    <w:rsid w:val="00C3213C"/>
    <w:rsid w:val="00C34E90"/>
    <w:rsid w:val="00C4195B"/>
    <w:rsid w:val="00C41C23"/>
    <w:rsid w:val="00C46492"/>
    <w:rsid w:val="00C50C52"/>
    <w:rsid w:val="00C555F9"/>
    <w:rsid w:val="00C639DC"/>
    <w:rsid w:val="00C73C41"/>
    <w:rsid w:val="00C73EEE"/>
    <w:rsid w:val="00C748B4"/>
    <w:rsid w:val="00C77722"/>
    <w:rsid w:val="00C8213B"/>
    <w:rsid w:val="00C84A8E"/>
    <w:rsid w:val="00C85B36"/>
    <w:rsid w:val="00C90160"/>
    <w:rsid w:val="00C92CBC"/>
    <w:rsid w:val="00C97E5E"/>
    <w:rsid w:val="00CA1831"/>
    <w:rsid w:val="00CA1BC3"/>
    <w:rsid w:val="00CA1D38"/>
    <w:rsid w:val="00CA5A80"/>
    <w:rsid w:val="00CB206B"/>
    <w:rsid w:val="00CB2581"/>
    <w:rsid w:val="00CB5E0C"/>
    <w:rsid w:val="00CC022E"/>
    <w:rsid w:val="00CC201E"/>
    <w:rsid w:val="00CC21CE"/>
    <w:rsid w:val="00CC321E"/>
    <w:rsid w:val="00CC493E"/>
    <w:rsid w:val="00CC7CA2"/>
    <w:rsid w:val="00CD1795"/>
    <w:rsid w:val="00CD1F2B"/>
    <w:rsid w:val="00CD2B7E"/>
    <w:rsid w:val="00CD2BF6"/>
    <w:rsid w:val="00CD421F"/>
    <w:rsid w:val="00CD731A"/>
    <w:rsid w:val="00CE2781"/>
    <w:rsid w:val="00CF16DD"/>
    <w:rsid w:val="00CF3103"/>
    <w:rsid w:val="00CF403B"/>
    <w:rsid w:val="00CF795D"/>
    <w:rsid w:val="00D02944"/>
    <w:rsid w:val="00D0671A"/>
    <w:rsid w:val="00D06F34"/>
    <w:rsid w:val="00D10880"/>
    <w:rsid w:val="00D10F1A"/>
    <w:rsid w:val="00D118B5"/>
    <w:rsid w:val="00D1477A"/>
    <w:rsid w:val="00D2182D"/>
    <w:rsid w:val="00D26DD7"/>
    <w:rsid w:val="00D311D6"/>
    <w:rsid w:val="00D358FC"/>
    <w:rsid w:val="00D369C8"/>
    <w:rsid w:val="00D41C3E"/>
    <w:rsid w:val="00D4398E"/>
    <w:rsid w:val="00D46473"/>
    <w:rsid w:val="00D52568"/>
    <w:rsid w:val="00D52B18"/>
    <w:rsid w:val="00D547E7"/>
    <w:rsid w:val="00D5564E"/>
    <w:rsid w:val="00D628EE"/>
    <w:rsid w:val="00D63DA3"/>
    <w:rsid w:val="00D657BB"/>
    <w:rsid w:val="00D66AC6"/>
    <w:rsid w:val="00D6752C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A0E3F"/>
    <w:rsid w:val="00DB0A17"/>
    <w:rsid w:val="00DB37C2"/>
    <w:rsid w:val="00DC09A1"/>
    <w:rsid w:val="00DC261C"/>
    <w:rsid w:val="00DC2FBE"/>
    <w:rsid w:val="00DD3D10"/>
    <w:rsid w:val="00DD419B"/>
    <w:rsid w:val="00DD46F2"/>
    <w:rsid w:val="00DD6DF0"/>
    <w:rsid w:val="00DE0E39"/>
    <w:rsid w:val="00DE13F6"/>
    <w:rsid w:val="00DE332E"/>
    <w:rsid w:val="00DE6995"/>
    <w:rsid w:val="00DF4DC0"/>
    <w:rsid w:val="00E004D2"/>
    <w:rsid w:val="00E02267"/>
    <w:rsid w:val="00E026EC"/>
    <w:rsid w:val="00E0780A"/>
    <w:rsid w:val="00E07A58"/>
    <w:rsid w:val="00E11CC2"/>
    <w:rsid w:val="00E14107"/>
    <w:rsid w:val="00E14512"/>
    <w:rsid w:val="00E17D74"/>
    <w:rsid w:val="00E20F01"/>
    <w:rsid w:val="00E2419A"/>
    <w:rsid w:val="00E260E1"/>
    <w:rsid w:val="00E27C1F"/>
    <w:rsid w:val="00E30B4F"/>
    <w:rsid w:val="00E40430"/>
    <w:rsid w:val="00E40E70"/>
    <w:rsid w:val="00E44CA7"/>
    <w:rsid w:val="00E45DD3"/>
    <w:rsid w:val="00E52EE1"/>
    <w:rsid w:val="00E747BB"/>
    <w:rsid w:val="00E80CE9"/>
    <w:rsid w:val="00E824E7"/>
    <w:rsid w:val="00E84307"/>
    <w:rsid w:val="00E84F0A"/>
    <w:rsid w:val="00E87C7B"/>
    <w:rsid w:val="00E90455"/>
    <w:rsid w:val="00E929BB"/>
    <w:rsid w:val="00E92EFE"/>
    <w:rsid w:val="00E9531A"/>
    <w:rsid w:val="00E9676D"/>
    <w:rsid w:val="00EA1770"/>
    <w:rsid w:val="00EB4E5C"/>
    <w:rsid w:val="00EB5798"/>
    <w:rsid w:val="00EB6719"/>
    <w:rsid w:val="00EB7358"/>
    <w:rsid w:val="00EB7A69"/>
    <w:rsid w:val="00EC1F3F"/>
    <w:rsid w:val="00EC61EF"/>
    <w:rsid w:val="00ED3D86"/>
    <w:rsid w:val="00EE4F8F"/>
    <w:rsid w:val="00EE6A31"/>
    <w:rsid w:val="00EE73D6"/>
    <w:rsid w:val="00EF6806"/>
    <w:rsid w:val="00EF6E6C"/>
    <w:rsid w:val="00F00AD2"/>
    <w:rsid w:val="00F022EE"/>
    <w:rsid w:val="00F0279A"/>
    <w:rsid w:val="00F1264B"/>
    <w:rsid w:val="00F13735"/>
    <w:rsid w:val="00F148C3"/>
    <w:rsid w:val="00F17FAF"/>
    <w:rsid w:val="00F2273D"/>
    <w:rsid w:val="00F24A11"/>
    <w:rsid w:val="00F318D5"/>
    <w:rsid w:val="00F3371D"/>
    <w:rsid w:val="00F33E37"/>
    <w:rsid w:val="00F33F13"/>
    <w:rsid w:val="00F34094"/>
    <w:rsid w:val="00F376E0"/>
    <w:rsid w:val="00F3792C"/>
    <w:rsid w:val="00F60DD2"/>
    <w:rsid w:val="00F61FFA"/>
    <w:rsid w:val="00F6386A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7BFC"/>
    <w:rsid w:val="00FB0102"/>
    <w:rsid w:val="00FB0C95"/>
    <w:rsid w:val="00FB53EF"/>
    <w:rsid w:val="00FB59D0"/>
    <w:rsid w:val="00FB7630"/>
    <w:rsid w:val="00FC3E27"/>
    <w:rsid w:val="00FC6DDD"/>
    <w:rsid w:val="00FD4606"/>
    <w:rsid w:val="00FD559E"/>
    <w:rsid w:val="00FE132D"/>
    <w:rsid w:val="00FE17F6"/>
    <w:rsid w:val="00FE61F0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B119-2E8C-4093-A2B7-F6681DD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121</cp:revision>
  <cp:lastPrinted>2018-09-24T07:17:00Z</cp:lastPrinted>
  <dcterms:created xsi:type="dcterms:W3CDTF">2019-02-24T23:43:00Z</dcterms:created>
  <dcterms:modified xsi:type="dcterms:W3CDTF">2023-12-14T03:36:00Z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2021-03-03T23:17:51Z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eb4543a7-5771-4714-aa56-cf66f6fdd23d</vt:lpwstr>
  </property>
  <property fmtid="{D5CDD505-2E9C-101B-9397-08002B2CF9AE}" pid="8" name="MSIP_Label_51a6c3db-1667-4f49-995a-8b9973972958_ContentBits">
    <vt:lpwstr>0</vt:lpwstr>
  </property>
</Properties>
</file>